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C01" w:rsidRPr="00716C01" w:rsidRDefault="00716C01" w:rsidP="00716C01">
      <w:pPr>
        <w:pStyle w:val="Default"/>
      </w:pPr>
      <w:bookmarkStart w:id="0" w:name="_GoBack"/>
      <w:bookmarkEnd w:id="0"/>
    </w:p>
    <w:tbl>
      <w:tblPr>
        <w:tblW w:w="14598" w:type="dxa"/>
        <w:tblBorders>
          <w:top w:val="nil"/>
          <w:left w:val="nil"/>
          <w:bottom w:val="nil"/>
          <w:right w:val="nil"/>
        </w:tblBorders>
        <w:tblLayout w:type="fixed"/>
        <w:tblLook w:val="0000" w:firstRow="0" w:lastRow="0" w:firstColumn="0" w:lastColumn="0" w:noHBand="0" w:noVBand="0"/>
      </w:tblPr>
      <w:tblGrid>
        <w:gridCol w:w="3708"/>
        <w:gridCol w:w="4680"/>
        <w:gridCol w:w="6210"/>
      </w:tblGrid>
      <w:tr w:rsidR="00716C01" w:rsidRPr="00716C01" w:rsidTr="00716C01">
        <w:tblPrEx>
          <w:tblCellMar>
            <w:top w:w="0" w:type="dxa"/>
            <w:bottom w:w="0" w:type="dxa"/>
          </w:tblCellMar>
        </w:tblPrEx>
        <w:trPr>
          <w:trHeight w:val="69"/>
        </w:trPr>
        <w:tc>
          <w:tcPr>
            <w:tcW w:w="3708" w:type="dxa"/>
            <w:tcBorders>
              <w:top w:val="single" w:sz="12" w:space="0" w:color="000000"/>
              <w:left w:val="single" w:sz="12" w:space="0" w:color="000000"/>
              <w:bottom w:val="single" w:sz="12" w:space="0" w:color="000000"/>
              <w:right w:val="single" w:sz="12" w:space="0" w:color="000000"/>
            </w:tcBorders>
          </w:tcPr>
          <w:p w:rsidR="00716C01" w:rsidRPr="00716C01" w:rsidRDefault="00716C01">
            <w:pPr>
              <w:pStyle w:val="Default"/>
            </w:pPr>
            <w:r w:rsidRPr="00716C01">
              <w:t xml:space="preserve"> </w:t>
            </w:r>
            <w:r w:rsidRPr="00716C01">
              <w:rPr>
                <w:b/>
                <w:bCs/>
              </w:rPr>
              <w:t>Database Name</w:t>
            </w:r>
          </w:p>
        </w:tc>
        <w:tc>
          <w:tcPr>
            <w:tcW w:w="4680" w:type="dxa"/>
            <w:tcBorders>
              <w:top w:val="single" w:sz="12" w:space="0" w:color="000000"/>
              <w:left w:val="single" w:sz="12" w:space="0" w:color="000000"/>
              <w:bottom w:val="single" w:sz="12" w:space="0" w:color="000000"/>
              <w:right w:val="single" w:sz="12" w:space="0" w:color="000000"/>
            </w:tcBorders>
          </w:tcPr>
          <w:p w:rsidR="00716C01" w:rsidRPr="00716C01" w:rsidRDefault="00716C01">
            <w:pPr>
              <w:pStyle w:val="Default"/>
            </w:pPr>
            <w:r w:rsidRPr="00716C01">
              <w:rPr>
                <w:b/>
                <w:bCs/>
              </w:rPr>
              <w:t>Website</w:t>
            </w:r>
          </w:p>
        </w:tc>
        <w:tc>
          <w:tcPr>
            <w:tcW w:w="6210" w:type="dxa"/>
            <w:tcBorders>
              <w:top w:val="single" w:sz="12" w:space="0" w:color="000000"/>
              <w:left w:val="single" w:sz="12" w:space="0" w:color="000000"/>
              <w:bottom w:val="single" w:sz="12" w:space="0" w:color="000000"/>
              <w:right w:val="single" w:sz="12" w:space="0" w:color="000000"/>
            </w:tcBorders>
          </w:tcPr>
          <w:p w:rsidR="00716C01" w:rsidRPr="00716C01" w:rsidRDefault="00716C01" w:rsidP="00716C01">
            <w:pPr>
              <w:pStyle w:val="Default"/>
              <w:ind w:right="522"/>
            </w:pPr>
            <w:r w:rsidRPr="00716C01">
              <w:rPr>
                <w:b/>
                <w:bCs/>
              </w:rPr>
              <w:t>Description</w:t>
            </w:r>
          </w:p>
        </w:tc>
      </w:tr>
      <w:tr w:rsidR="00716C01" w:rsidRPr="00716C01" w:rsidTr="00716C01">
        <w:tblPrEx>
          <w:tblCellMar>
            <w:top w:w="0" w:type="dxa"/>
            <w:bottom w:w="0" w:type="dxa"/>
          </w:tblCellMar>
        </w:tblPrEx>
        <w:trPr>
          <w:trHeight w:val="115"/>
        </w:trPr>
        <w:tc>
          <w:tcPr>
            <w:tcW w:w="3708" w:type="dxa"/>
            <w:vAlign w:val="center"/>
          </w:tcPr>
          <w:p w:rsidR="00716C01" w:rsidRPr="00716C01" w:rsidRDefault="00716C01">
            <w:pPr>
              <w:pStyle w:val="Default"/>
              <w:rPr>
                <w:sz w:val="22"/>
                <w:szCs w:val="22"/>
              </w:rPr>
            </w:pPr>
            <w:r w:rsidRPr="00716C01">
              <w:rPr>
                <w:sz w:val="22"/>
                <w:szCs w:val="22"/>
              </w:rPr>
              <w:t>AASCU Grant Resource Center</w:t>
            </w:r>
          </w:p>
        </w:tc>
        <w:tc>
          <w:tcPr>
            <w:tcW w:w="4680" w:type="dxa"/>
            <w:vAlign w:val="center"/>
          </w:tcPr>
          <w:p w:rsidR="00716C01" w:rsidRPr="00716C01" w:rsidRDefault="00716C01">
            <w:pPr>
              <w:pStyle w:val="Default"/>
              <w:rPr>
                <w:sz w:val="22"/>
                <w:szCs w:val="22"/>
              </w:rPr>
            </w:pPr>
            <w:r w:rsidRPr="00716C01">
              <w:rPr>
                <w:color w:val="0000FF"/>
                <w:sz w:val="22"/>
                <w:szCs w:val="22"/>
              </w:rPr>
              <w:t>http://www.aascu.org/grcinfo/</w:t>
            </w:r>
          </w:p>
        </w:tc>
        <w:tc>
          <w:tcPr>
            <w:tcW w:w="6210" w:type="dxa"/>
          </w:tcPr>
          <w:p w:rsidR="00716C01" w:rsidRPr="00716C01" w:rsidRDefault="00716C01" w:rsidP="00716C01">
            <w:pPr>
              <w:pStyle w:val="Default"/>
              <w:ind w:right="522"/>
              <w:rPr>
                <w:sz w:val="22"/>
                <w:szCs w:val="22"/>
              </w:rPr>
            </w:pPr>
            <w:r w:rsidRPr="00716C01">
              <w:rPr>
                <w:sz w:val="22"/>
                <w:szCs w:val="22"/>
              </w:rPr>
              <w:t>Run by the American Association of State Colleges and Universities (AASCU), Grant Search includes 2,000 private and federal funding opportunities. A paid institutional membership is required for access.</w:t>
            </w:r>
          </w:p>
        </w:tc>
      </w:tr>
      <w:tr w:rsidR="00716C01" w:rsidRPr="00716C01" w:rsidTr="00716C01">
        <w:tblPrEx>
          <w:tblCellMar>
            <w:top w:w="0" w:type="dxa"/>
            <w:bottom w:w="0" w:type="dxa"/>
          </w:tblCellMar>
        </w:tblPrEx>
        <w:trPr>
          <w:trHeight w:val="115"/>
        </w:trPr>
        <w:tc>
          <w:tcPr>
            <w:tcW w:w="3708" w:type="dxa"/>
            <w:tcBorders>
              <w:top w:val="single" w:sz="8" w:space="0" w:color="000000"/>
              <w:left w:val="single" w:sz="8" w:space="0" w:color="000000"/>
              <w:bottom w:val="single" w:sz="8" w:space="0" w:color="000000"/>
              <w:right w:val="single" w:sz="8" w:space="0" w:color="000000"/>
            </w:tcBorders>
            <w:vAlign w:val="center"/>
          </w:tcPr>
          <w:p w:rsidR="00716C01" w:rsidRPr="00716C01" w:rsidRDefault="00716C01">
            <w:pPr>
              <w:pStyle w:val="Default"/>
              <w:rPr>
                <w:sz w:val="22"/>
                <w:szCs w:val="22"/>
              </w:rPr>
            </w:pPr>
            <w:r w:rsidRPr="00716C01">
              <w:rPr>
                <w:sz w:val="22"/>
                <w:szCs w:val="22"/>
              </w:rPr>
              <w:t>Community Foundation Locator</w:t>
            </w:r>
          </w:p>
        </w:tc>
        <w:tc>
          <w:tcPr>
            <w:tcW w:w="4680" w:type="dxa"/>
            <w:tcBorders>
              <w:top w:val="single" w:sz="8" w:space="0" w:color="000000"/>
              <w:left w:val="single" w:sz="8" w:space="0" w:color="000000"/>
              <w:bottom w:val="single" w:sz="8" w:space="0" w:color="000000"/>
              <w:right w:val="single" w:sz="8" w:space="0" w:color="000000"/>
            </w:tcBorders>
            <w:vAlign w:val="center"/>
          </w:tcPr>
          <w:p w:rsidR="00716C01" w:rsidRPr="00716C01" w:rsidRDefault="00716C01">
            <w:pPr>
              <w:pStyle w:val="Default"/>
              <w:rPr>
                <w:sz w:val="22"/>
                <w:szCs w:val="22"/>
              </w:rPr>
            </w:pPr>
            <w:r w:rsidRPr="00716C01">
              <w:rPr>
                <w:color w:val="0000FF"/>
                <w:sz w:val="22"/>
                <w:szCs w:val="22"/>
              </w:rPr>
              <w:t>http://www.cof.org/foundation-type/community-foundations?navItemNumber=15626</w:t>
            </w:r>
          </w:p>
        </w:tc>
        <w:tc>
          <w:tcPr>
            <w:tcW w:w="6210" w:type="dxa"/>
            <w:tcBorders>
              <w:top w:val="single" w:sz="8" w:space="0" w:color="000000"/>
              <w:left w:val="single" w:sz="8" w:space="0" w:color="000000"/>
              <w:bottom w:val="single" w:sz="8" w:space="0" w:color="000000"/>
              <w:right w:val="single" w:sz="8" w:space="0" w:color="000000"/>
            </w:tcBorders>
          </w:tcPr>
          <w:p w:rsidR="00716C01" w:rsidRPr="00716C01" w:rsidRDefault="00716C01" w:rsidP="00716C01">
            <w:pPr>
              <w:pStyle w:val="Default"/>
              <w:ind w:right="522"/>
              <w:rPr>
                <w:sz w:val="22"/>
                <w:szCs w:val="22"/>
              </w:rPr>
            </w:pPr>
            <w:r w:rsidRPr="00716C01">
              <w:rPr>
                <w:sz w:val="22"/>
                <w:szCs w:val="22"/>
              </w:rPr>
              <w:t xml:space="preserve">Community foundations are </w:t>
            </w:r>
            <w:proofErr w:type="spellStart"/>
            <w:r w:rsidRPr="00716C01">
              <w:rPr>
                <w:sz w:val="22"/>
                <w:szCs w:val="22"/>
              </w:rPr>
              <w:t>grantmaking</w:t>
            </w:r>
            <w:proofErr w:type="spellEnd"/>
            <w:r w:rsidRPr="00716C01">
              <w:rPr>
                <w:sz w:val="22"/>
                <w:szCs w:val="22"/>
              </w:rPr>
              <w:t xml:space="preserve"> public charities that are dedicated to improving the lives of people in a defined local geographic area. Community foundations vary widely in asset size, ranging from less than $100,000 to more than $1.7 billion.</w:t>
            </w:r>
          </w:p>
        </w:tc>
      </w:tr>
      <w:tr w:rsidR="009C210A" w:rsidRPr="00716C01" w:rsidTr="00716C01">
        <w:tblPrEx>
          <w:tblCellMar>
            <w:top w:w="0" w:type="dxa"/>
            <w:bottom w:w="0" w:type="dxa"/>
          </w:tblCellMar>
        </w:tblPrEx>
        <w:trPr>
          <w:trHeight w:val="63"/>
        </w:trPr>
        <w:tc>
          <w:tcPr>
            <w:tcW w:w="3708" w:type="dxa"/>
            <w:tcBorders>
              <w:top w:val="single" w:sz="8" w:space="0" w:color="000000"/>
              <w:left w:val="single" w:sz="8" w:space="0" w:color="000000"/>
              <w:bottom w:val="single" w:sz="8" w:space="0" w:color="000000"/>
              <w:right w:val="single" w:sz="8" w:space="0" w:color="000000"/>
            </w:tcBorders>
            <w:vAlign w:val="center"/>
          </w:tcPr>
          <w:p w:rsidR="009C210A" w:rsidRPr="00716C01" w:rsidRDefault="009C210A">
            <w:pPr>
              <w:pStyle w:val="Default"/>
              <w:rPr>
                <w:sz w:val="22"/>
                <w:szCs w:val="22"/>
              </w:rPr>
            </w:pPr>
            <w:r>
              <w:rPr>
                <w:sz w:val="22"/>
                <w:szCs w:val="22"/>
              </w:rPr>
              <w:t>Cornell University Fellowships Database</w:t>
            </w:r>
          </w:p>
        </w:tc>
        <w:tc>
          <w:tcPr>
            <w:tcW w:w="4680" w:type="dxa"/>
            <w:tcBorders>
              <w:top w:val="single" w:sz="8" w:space="0" w:color="000000"/>
              <w:left w:val="single" w:sz="8" w:space="0" w:color="000000"/>
              <w:bottom w:val="single" w:sz="8" w:space="0" w:color="000000"/>
              <w:right w:val="single" w:sz="8" w:space="0" w:color="000000"/>
            </w:tcBorders>
            <w:vAlign w:val="center"/>
          </w:tcPr>
          <w:p w:rsidR="009C210A" w:rsidRPr="00716C01" w:rsidRDefault="009C210A">
            <w:pPr>
              <w:pStyle w:val="Default"/>
              <w:rPr>
                <w:color w:val="0000FF"/>
                <w:sz w:val="22"/>
                <w:szCs w:val="22"/>
              </w:rPr>
            </w:pPr>
            <w:r w:rsidRPr="009C210A">
              <w:rPr>
                <w:color w:val="0000FF"/>
                <w:sz w:val="22"/>
                <w:szCs w:val="22"/>
              </w:rPr>
              <w:t>www.gradschool.cornell.edu/fellowships</w:t>
            </w:r>
          </w:p>
        </w:tc>
        <w:tc>
          <w:tcPr>
            <w:tcW w:w="6210" w:type="dxa"/>
            <w:tcBorders>
              <w:top w:val="single" w:sz="8" w:space="0" w:color="000000"/>
              <w:left w:val="single" w:sz="8" w:space="0" w:color="000000"/>
              <w:bottom w:val="single" w:sz="8" w:space="0" w:color="000000"/>
              <w:right w:val="single" w:sz="8" w:space="0" w:color="000000"/>
            </w:tcBorders>
          </w:tcPr>
          <w:p w:rsidR="009C210A" w:rsidRPr="00716C01" w:rsidRDefault="00277459" w:rsidP="00277459">
            <w:pPr>
              <w:pStyle w:val="Default"/>
              <w:ind w:right="522"/>
              <w:rPr>
                <w:sz w:val="22"/>
                <w:szCs w:val="22"/>
              </w:rPr>
            </w:pPr>
            <w:r w:rsidRPr="00716C01">
              <w:rPr>
                <w:sz w:val="22"/>
                <w:szCs w:val="22"/>
              </w:rPr>
              <w:t xml:space="preserve">The </w:t>
            </w:r>
            <w:r>
              <w:rPr>
                <w:sz w:val="22"/>
                <w:szCs w:val="22"/>
              </w:rPr>
              <w:t>Cornell</w:t>
            </w:r>
            <w:r w:rsidRPr="00716C01">
              <w:rPr>
                <w:sz w:val="22"/>
                <w:szCs w:val="22"/>
              </w:rPr>
              <w:t xml:space="preserve"> database catalogs private and publicly funded awards, fellowships, and internships for </w:t>
            </w:r>
            <w:proofErr w:type="gramStart"/>
            <w:r w:rsidRPr="00716C01">
              <w:rPr>
                <w:sz w:val="22"/>
                <w:szCs w:val="22"/>
              </w:rPr>
              <w:t>masters</w:t>
            </w:r>
            <w:proofErr w:type="gramEnd"/>
            <w:r w:rsidRPr="00716C01">
              <w:rPr>
                <w:sz w:val="22"/>
                <w:szCs w:val="22"/>
              </w:rPr>
              <w:t xml:space="preserve"> students, graduate students, and postdoctoral scholars. Advanced search options allow users to search by field, academic level, award type, award amount, and other criteria. </w:t>
            </w:r>
            <w:r>
              <w:rPr>
                <w:sz w:val="22"/>
                <w:szCs w:val="22"/>
              </w:rPr>
              <w:t>This database</w:t>
            </w:r>
            <w:r w:rsidRPr="00716C01">
              <w:rPr>
                <w:sz w:val="22"/>
                <w:szCs w:val="22"/>
              </w:rPr>
              <w:t xml:space="preserve"> is maintained by the </w:t>
            </w:r>
            <w:r>
              <w:rPr>
                <w:sz w:val="22"/>
                <w:szCs w:val="22"/>
              </w:rPr>
              <w:t>Cornell University Graduate School</w:t>
            </w:r>
            <w:r w:rsidRPr="00716C01">
              <w:rPr>
                <w:sz w:val="22"/>
                <w:szCs w:val="22"/>
              </w:rPr>
              <w:t>.</w:t>
            </w:r>
          </w:p>
        </w:tc>
      </w:tr>
      <w:tr w:rsidR="00716C01" w:rsidRPr="00716C01" w:rsidTr="00716C01">
        <w:tblPrEx>
          <w:tblCellMar>
            <w:top w:w="0" w:type="dxa"/>
            <w:bottom w:w="0" w:type="dxa"/>
          </w:tblCellMar>
        </w:tblPrEx>
        <w:trPr>
          <w:trHeight w:val="63"/>
        </w:trPr>
        <w:tc>
          <w:tcPr>
            <w:tcW w:w="3708" w:type="dxa"/>
            <w:tcBorders>
              <w:top w:val="single" w:sz="8" w:space="0" w:color="000000"/>
              <w:left w:val="single" w:sz="8" w:space="0" w:color="000000"/>
              <w:bottom w:val="single" w:sz="8" w:space="0" w:color="000000"/>
              <w:right w:val="single" w:sz="8" w:space="0" w:color="000000"/>
            </w:tcBorders>
            <w:vAlign w:val="center"/>
          </w:tcPr>
          <w:p w:rsidR="00716C01" w:rsidRPr="00716C01" w:rsidRDefault="00716C01">
            <w:pPr>
              <w:pStyle w:val="Default"/>
              <w:rPr>
                <w:sz w:val="22"/>
                <w:szCs w:val="22"/>
              </w:rPr>
            </w:pPr>
            <w:proofErr w:type="spellStart"/>
            <w:r w:rsidRPr="00716C01">
              <w:rPr>
                <w:sz w:val="22"/>
                <w:szCs w:val="22"/>
              </w:rPr>
              <w:t>Euraxess</w:t>
            </w:r>
            <w:proofErr w:type="spellEnd"/>
            <w:r w:rsidRPr="00716C01">
              <w:rPr>
                <w:sz w:val="22"/>
                <w:szCs w:val="22"/>
              </w:rPr>
              <w:t>: European Researchers in Motion</w:t>
            </w:r>
          </w:p>
        </w:tc>
        <w:tc>
          <w:tcPr>
            <w:tcW w:w="4680" w:type="dxa"/>
            <w:tcBorders>
              <w:top w:val="single" w:sz="8" w:space="0" w:color="000000"/>
              <w:left w:val="single" w:sz="8" w:space="0" w:color="000000"/>
              <w:bottom w:val="single" w:sz="8" w:space="0" w:color="000000"/>
              <w:right w:val="single" w:sz="8" w:space="0" w:color="000000"/>
            </w:tcBorders>
            <w:vAlign w:val="center"/>
          </w:tcPr>
          <w:p w:rsidR="00716C01" w:rsidRPr="00716C01" w:rsidRDefault="00716C01">
            <w:pPr>
              <w:pStyle w:val="Default"/>
              <w:rPr>
                <w:sz w:val="22"/>
                <w:szCs w:val="22"/>
              </w:rPr>
            </w:pPr>
            <w:r w:rsidRPr="00716C01">
              <w:rPr>
                <w:color w:val="0000FF"/>
                <w:sz w:val="22"/>
                <w:szCs w:val="22"/>
              </w:rPr>
              <w:t>http://ec.europa.eu/contracts_grants/index_en.htm</w:t>
            </w:r>
          </w:p>
        </w:tc>
        <w:tc>
          <w:tcPr>
            <w:tcW w:w="6210" w:type="dxa"/>
            <w:tcBorders>
              <w:top w:val="single" w:sz="8" w:space="0" w:color="000000"/>
              <w:left w:val="single" w:sz="8" w:space="0" w:color="000000"/>
              <w:bottom w:val="single" w:sz="8" w:space="0" w:color="000000"/>
              <w:right w:val="single" w:sz="8" w:space="0" w:color="000000"/>
            </w:tcBorders>
          </w:tcPr>
          <w:p w:rsidR="00716C01" w:rsidRPr="00716C01" w:rsidRDefault="00716C01" w:rsidP="00716C01">
            <w:pPr>
              <w:pStyle w:val="Default"/>
              <w:ind w:right="522"/>
              <w:rPr>
                <w:sz w:val="22"/>
                <w:szCs w:val="22"/>
              </w:rPr>
            </w:pPr>
            <w:r w:rsidRPr="00716C01">
              <w:rPr>
                <w:sz w:val="22"/>
                <w:szCs w:val="22"/>
              </w:rPr>
              <w:t>A database of jobs, services, networks and other information for EU researchers.</w:t>
            </w:r>
          </w:p>
        </w:tc>
      </w:tr>
      <w:tr w:rsidR="00716C01" w:rsidRPr="00716C01" w:rsidTr="00716C01">
        <w:tblPrEx>
          <w:tblCellMar>
            <w:top w:w="0" w:type="dxa"/>
            <w:bottom w:w="0" w:type="dxa"/>
          </w:tblCellMar>
        </w:tblPrEx>
        <w:trPr>
          <w:trHeight w:val="171"/>
        </w:trPr>
        <w:tc>
          <w:tcPr>
            <w:tcW w:w="3708" w:type="dxa"/>
            <w:tcBorders>
              <w:top w:val="single" w:sz="8" w:space="0" w:color="000000"/>
              <w:left w:val="single" w:sz="8" w:space="0" w:color="000000"/>
              <w:bottom w:val="single" w:sz="8" w:space="0" w:color="000000"/>
              <w:right w:val="single" w:sz="8" w:space="0" w:color="000000"/>
            </w:tcBorders>
            <w:vAlign w:val="center"/>
          </w:tcPr>
          <w:p w:rsidR="00716C01" w:rsidRPr="00716C01" w:rsidRDefault="00716C01">
            <w:pPr>
              <w:pStyle w:val="Default"/>
              <w:rPr>
                <w:sz w:val="22"/>
                <w:szCs w:val="22"/>
              </w:rPr>
            </w:pPr>
            <w:proofErr w:type="spellStart"/>
            <w:r w:rsidRPr="00716C01">
              <w:rPr>
                <w:sz w:val="22"/>
                <w:szCs w:val="22"/>
              </w:rPr>
              <w:t>FedBizOpps</w:t>
            </w:r>
            <w:proofErr w:type="spellEnd"/>
          </w:p>
        </w:tc>
        <w:tc>
          <w:tcPr>
            <w:tcW w:w="4680" w:type="dxa"/>
            <w:tcBorders>
              <w:top w:val="single" w:sz="8" w:space="0" w:color="000000"/>
              <w:left w:val="single" w:sz="8" w:space="0" w:color="000000"/>
              <w:bottom w:val="single" w:sz="8" w:space="0" w:color="000000"/>
              <w:right w:val="single" w:sz="8" w:space="0" w:color="000000"/>
            </w:tcBorders>
            <w:vAlign w:val="center"/>
          </w:tcPr>
          <w:p w:rsidR="00716C01" w:rsidRPr="00716C01" w:rsidRDefault="00716C01">
            <w:pPr>
              <w:pStyle w:val="Default"/>
              <w:rPr>
                <w:sz w:val="22"/>
                <w:szCs w:val="22"/>
              </w:rPr>
            </w:pPr>
            <w:r w:rsidRPr="00716C01">
              <w:rPr>
                <w:color w:val="0000FF"/>
                <w:sz w:val="22"/>
                <w:szCs w:val="22"/>
              </w:rPr>
              <w:t>https://www.fbo.gov/?s=opportunity&amp;mode=list&amp;tab=search</w:t>
            </w:r>
          </w:p>
        </w:tc>
        <w:tc>
          <w:tcPr>
            <w:tcW w:w="6210" w:type="dxa"/>
            <w:tcBorders>
              <w:top w:val="single" w:sz="8" w:space="0" w:color="000000"/>
              <w:left w:val="single" w:sz="8" w:space="0" w:color="000000"/>
              <w:bottom w:val="single" w:sz="8" w:space="0" w:color="000000"/>
              <w:right w:val="single" w:sz="8" w:space="0" w:color="000000"/>
            </w:tcBorders>
          </w:tcPr>
          <w:p w:rsidR="00716C01" w:rsidRPr="00716C01" w:rsidRDefault="00716C01" w:rsidP="00716C01">
            <w:pPr>
              <w:pStyle w:val="Default"/>
              <w:ind w:right="522"/>
              <w:rPr>
                <w:sz w:val="22"/>
                <w:szCs w:val="22"/>
              </w:rPr>
            </w:pPr>
            <w:proofErr w:type="spellStart"/>
            <w:r w:rsidRPr="00716C01">
              <w:rPr>
                <w:sz w:val="22"/>
                <w:szCs w:val="22"/>
              </w:rPr>
              <w:t>FedBizOpps</w:t>
            </w:r>
            <w:proofErr w:type="spellEnd"/>
            <w:r w:rsidRPr="00716C01">
              <w:rPr>
                <w:sz w:val="22"/>
                <w:szCs w:val="22"/>
              </w:rPr>
              <w:t xml:space="preserve"> lists all federal government contracting opportunities that exceed $25,000, including major solicitations, contract awards, subcontracting opportunities, and other procurement information. This resource is most useful for faculty and staff, although there are opportunities listed for graduate students and postdoctoral scholars as well.</w:t>
            </w:r>
          </w:p>
        </w:tc>
      </w:tr>
      <w:tr w:rsidR="00716C01" w:rsidRPr="00716C01" w:rsidTr="00716C01">
        <w:tblPrEx>
          <w:tblCellMar>
            <w:top w:w="0" w:type="dxa"/>
            <w:bottom w:w="0" w:type="dxa"/>
          </w:tblCellMar>
        </w:tblPrEx>
        <w:trPr>
          <w:trHeight w:val="115"/>
        </w:trPr>
        <w:tc>
          <w:tcPr>
            <w:tcW w:w="3708" w:type="dxa"/>
            <w:tcBorders>
              <w:top w:val="single" w:sz="8" w:space="0" w:color="000000"/>
              <w:left w:val="single" w:sz="8" w:space="0" w:color="000000"/>
              <w:bottom w:val="single" w:sz="8" w:space="0" w:color="000000"/>
              <w:right w:val="single" w:sz="8" w:space="0" w:color="000000"/>
            </w:tcBorders>
            <w:vAlign w:val="center"/>
          </w:tcPr>
          <w:p w:rsidR="00716C01" w:rsidRPr="00716C01" w:rsidRDefault="00716C01">
            <w:pPr>
              <w:pStyle w:val="Default"/>
              <w:rPr>
                <w:sz w:val="22"/>
                <w:szCs w:val="22"/>
              </w:rPr>
            </w:pPr>
            <w:r w:rsidRPr="00716C01">
              <w:rPr>
                <w:sz w:val="22"/>
                <w:szCs w:val="22"/>
              </w:rPr>
              <w:t>Federal Register</w:t>
            </w:r>
          </w:p>
        </w:tc>
        <w:tc>
          <w:tcPr>
            <w:tcW w:w="4680" w:type="dxa"/>
            <w:tcBorders>
              <w:top w:val="single" w:sz="8" w:space="0" w:color="000000"/>
              <w:left w:val="single" w:sz="8" w:space="0" w:color="000000"/>
              <w:bottom w:val="single" w:sz="8" w:space="0" w:color="000000"/>
              <w:right w:val="single" w:sz="8" w:space="0" w:color="000000"/>
            </w:tcBorders>
            <w:vAlign w:val="center"/>
          </w:tcPr>
          <w:p w:rsidR="00716C01" w:rsidRPr="00716C01" w:rsidRDefault="00716C01">
            <w:pPr>
              <w:pStyle w:val="Default"/>
              <w:rPr>
                <w:sz w:val="22"/>
                <w:szCs w:val="22"/>
              </w:rPr>
            </w:pPr>
            <w:r w:rsidRPr="00716C01">
              <w:rPr>
                <w:color w:val="0000FF"/>
                <w:sz w:val="22"/>
                <w:szCs w:val="22"/>
              </w:rPr>
              <w:t>http://www.gpo.gov/fdsys/browse/collection.action?collectionCode=FR</w:t>
            </w:r>
          </w:p>
        </w:tc>
        <w:tc>
          <w:tcPr>
            <w:tcW w:w="6210" w:type="dxa"/>
            <w:tcBorders>
              <w:top w:val="single" w:sz="8" w:space="0" w:color="000000"/>
              <w:left w:val="single" w:sz="8" w:space="0" w:color="000000"/>
              <w:bottom w:val="single" w:sz="8" w:space="0" w:color="000000"/>
              <w:right w:val="single" w:sz="8" w:space="0" w:color="000000"/>
            </w:tcBorders>
          </w:tcPr>
          <w:p w:rsidR="00716C01" w:rsidRPr="00716C01" w:rsidRDefault="00716C01" w:rsidP="00716C01">
            <w:pPr>
              <w:pStyle w:val="Default"/>
              <w:ind w:right="522"/>
              <w:rPr>
                <w:sz w:val="22"/>
                <w:szCs w:val="22"/>
              </w:rPr>
            </w:pPr>
            <w:r w:rsidRPr="00716C01">
              <w:rPr>
                <w:sz w:val="22"/>
                <w:szCs w:val="22"/>
              </w:rPr>
              <w:t>The Federal Register is a publication of Congressional and other federal agency documents, including funding announcements. This resource is most useful for faculty and staff, although there are opportunities listed for graduate students and postdoctoral scholars as well.</w:t>
            </w:r>
          </w:p>
        </w:tc>
      </w:tr>
      <w:tr w:rsidR="00716C01" w:rsidRPr="00716C01" w:rsidTr="00716C01">
        <w:tblPrEx>
          <w:tblCellMar>
            <w:top w:w="0" w:type="dxa"/>
            <w:bottom w:w="0" w:type="dxa"/>
          </w:tblCellMar>
        </w:tblPrEx>
        <w:trPr>
          <w:trHeight w:val="171"/>
        </w:trPr>
        <w:tc>
          <w:tcPr>
            <w:tcW w:w="3708" w:type="dxa"/>
            <w:tcBorders>
              <w:top w:val="single" w:sz="8" w:space="0" w:color="000000"/>
              <w:left w:val="single" w:sz="8" w:space="0" w:color="000000"/>
              <w:bottom w:val="single" w:sz="8" w:space="0" w:color="000000"/>
              <w:right w:val="single" w:sz="8" w:space="0" w:color="000000"/>
            </w:tcBorders>
            <w:vAlign w:val="center"/>
          </w:tcPr>
          <w:p w:rsidR="00716C01" w:rsidRPr="00716C01" w:rsidRDefault="00716C01">
            <w:pPr>
              <w:pStyle w:val="Default"/>
              <w:rPr>
                <w:sz w:val="22"/>
                <w:szCs w:val="22"/>
              </w:rPr>
            </w:pPr>
            <w:r w:rsidRPr="00716C01">
              <w:rPr>
                <w:sz w:val="22"/>
                <w:szCs w:val="22"/>
              </w:rPr>
              <w:t>Foundation Directory</w:t>
            </w:r>
          </w:p>
        </w:tc>
        <w:tc>
          <w:tcPr>
            <w:tcW w:w="4680" w:type="dxa"/>
            <w:tcBorders>
              <w:top w:val="single" w:sz="8" w:space="0" w:color="000000"/>
              <w:left w:val="single" w:sz="8" w:space="0" w:color="000000"/>
              <w:bottom w:val="single" w:sz="8" w:space="0" w:color="000000"/>
              <w:right w:val="single" w:sz="8" w:space="0" w:color="000000"/>
            </w:tcBorders>
            <w:vAlign w:val="center"/>
          </w:tcPr>
          <w:p w:rsidR="00716C01" w:rsidRPr="00716C01" w:rsidRDefault="00716C01">
            <w:pPr>
              <w:pStyle w:val="Default"/>
              <w:rPr>
                <w:sz w:val="22"/>
                <w:szCs w:val="22"/>
              </w:rPr>
            </w:pPr>
            <w:r w:rsidRPr="00716C01">
              <w:rPr>
                <w:color w:val="0000FF"/>
                <w:sz w:val="22"/>
                <w:szCs w:val="22"/>
              </w:rPr>
              <w:t>https://fconline.foundationcenter.org/</w:t>
            </w:r>
          </w:p>
        </w:tc>
        <w:tc>
          <w:tcPr>
            <w:tcW w:w="6210" w:type="dxa"/>
            <w:tcBorders>
              <w:top w:val="single" w:sz="8" w:space="0" w:color="000000"/>
              <w:left w:val="single" w:sz="8" w:space="0" w:color="000000"/>
              <w:bottom w:val="single" w:sz="8" w:space="0" w:color="000000"/>
              <w:right w:val="single" w:sz="8" w:space="0" w:color="000000"/>
            </w:tcBorders>
          </w:tcPr>
          <w:p w:rsidR="00716C01" w:rsidRPr="00716C01" w:rsidRDefault="00716C01" w:rsidP="00716C01">
            <w:pPr>
              <w:pStyle w:val="Default"/>
              <w:ind w:right="522"/>
              <w:rPr>
                <w:sz w:val="22"/>
                <w:szCs w:val="22"/>
              </w:rPr>
            </w:pPr>
            <w:r w:rsidRPr="00716C01">
              <w:rPr>
                <w:sz w:val="22"/>
                <w:szCs w:val="22"/>
              </w:rPr>
              <w:t xml:space="preserve">Foundation Center's Foundation Directory Online is the most comprehensive search tool available for locating the funding interests of foundations on local, regional, national, and international levels, as well as past foundation grants and grantees. Subscription required for access; individuals may purchase a subscription, but </w:t>
            </w:r>
            <w:r w:rsidRPr="00716C01">
              <w:rPr>
                <w:sz w:val="22"/>
                <w:szCs w:val="22"/>
              </w:rPr>
              <w:lastRenderedPageBreak/>
              <w:t>first check to see if your local university has one.</w:t>
            </w:r>
          </w:p>
        </w:tc>
      </w:tr>
      <w:tr w:rsidR="00716C01" w:rsidRPr="00716C01" w:rsidTr="00716C01">
        <w:tblPrEx>
          <w:tblCellMar>
            <w:top w:w="0" w:type="dxa"/>
            <w:bottom w:w="0" w:type="dxa"/>
          </w:tblCellMar>
        </w:tblPrEx>
        <w:trPr>
          <w:trHeight w:val="171"/>
        </w:trPr>
        <w:tc>
          <w:tcPr>
            <w:tcW w:w="3708" w:type="dxa"/>
            <w:tcBorders>
              <w:top w:val="single" w:sz="8" w:space="0" w:color="000000"/>
              <w:left w:val="single" w:sz="8" w:space="0" w:color="000000"/>
              <w:bottom w:val="single" w:sz="8" w:space="0" w:color="000000"/>
              <w:right w:val="single" w:sz="8" w:space="0" w:color="000000"/>
            </w:tcBorders>
            <w:vAlign w:val="center"/>
          </w:tcPr>
          <w:p w:rsidR="00716C01" w:rsidRPr="00716C01" w:rsidRDefault="00716C01">
            <w:pPr>
              <w:pStyle w:val="Default"/>
              <w:rPr>
                <w:sz w:val="22"/>
                <w:szCs w:val="22"/>
              </w:rPr>
            </w:pPr>
            <w:r w:rsidRPr="00716C01">
              <w:rPr>
                <w:sz w:val="22"/>
                <w:szCs w:val="22"/>
              </w:rPr>
              <w:lastRenderedPageBreak/>
              <w:t>Funding for US Study Online</w:t>
            </w:r>
          </w:p>
        </w:tc>
        <w:tc>
          <w:tcPr>
            <w:tcW w:w="4680" w:type="dxa"/>
            <w:tcBorders>
              <w:top w:val="single" w:sz="8" w:space="0" w:color="000000"/>
              <w:left w:val="single" w:sz="8" w:space="0" w:color="000000"/>
              <w:bottom w:val="single" w:sz="8" w:space="0" w:color="000000"/>
              <w:right w:val="single" w:sz="8" w:space="0" w:color="000000"/>
            </w:tcBorders>
            <w:vAlign w:val="center"/>
          </w:tcPr>
          <w:p w:rsidR="00716C01" w:rsidRPr="00716C01" w:rsidRDefault="00716C01">
            <w:pPr>
              <w:pStyle w:val="Default"/>
              <w:rPr>
                <w:sz w:val="22"/>
                <w:szCs w:val="22"/>
              </w:rPr>
            </w:pPr>
            <w:r w:rsidRPr="00716C01">
              <w:rPr>
                <w:color w:val="0000FF"/>
                <w:sz w:val="22"/>
                <w:szCs w:val="22"/>
              </w:rPr>
              <w:t>http://www.fundingusstudy.org/index.asp</w:t>
            </w:r>
          </w:p>
        </w:tc>
        <w:tc>
          <w:tcPr>
            <w:tcW w:w="6210" w:type="dxa"/>
            <w:tcBorders>
              <w:top w:val="single" w:sz="8" w:space="0" w:color="000000"/>
              <w:left w:val="single" w:sz="8" w:space="0" w:color="000000"/>
              <w:bottom w:val="single" w:sz="8" w:space="0" w:color="000000"/>
              <w:right w:val="single" w:sz="8" w:space="0" w:color="000000"/>
            </w:tcBorders>
          </w:tcPr>
          <w:p w:rsidR="00716C01" w:rsidRPr="00716C01" w:rsidRDefault="00716C01" w:rsidP="00716C01">
            <w:pPr>
              <w:pStyle w:val="Default"/>
              <w:ind w:right="522"/>
              <w:rPr>
                <w:sz w:val="22"/>
                <w:szCs w:val="22"/>
              </w:rPr>
            </w:pPr>
            <w:r w:rsidRPr="00716C01">
              <w:rPr>
                <w:sz w:val="22"/>
                <w:szCs w:val="22"/>
              </w:rPr>
              <w:t>Funding for US Study Online is an extensive database of scholarships, fellowships and grants organized and maintained by the Institute of International Education. Funding for US Study includes all types of funding programs, for all levels of post-secondary study, across the full range of academic areas.</w:t>
            </w:r>
          </w:p>
        </w:tc>
      </w:tr>
      <w:tr w:rsidR="00716C01" w:rsidRPr="00716C01" w:rsidTr="00716C01">
        <w:tblPrEx>
          <w:tblCellMar>
            <w:top w:w="0" w:type="dxa"/>
            <w:bottom w:w="0" w:type="dxa"/>
          </w:tblCellMar>
        </w:tblPrEx>
        <w:trPr>
          <w:trHeight w:val="115"/>
        </w:trPr>
        <w:tc>
          <w:tcPr>
            <w:tcW w:w="3708" w:type="dxa"/>
            <w:tcBorders>
              <w:top w:val="single" w:sz="8" w:space="0" w:color="000000"/>
              <w:left w:val="single" w:sz="8" w:space="0" w:color="000000"/>
              <w:bottom w:val="single" w:sz="8" w:space="0" w:color="000000"/>
              <w:right w:val="single" w:sz="8" w:space="0" w:color="000000"/>
            </w:tcBorders>
            <w:vAlign w:val="center"/>
          </w:tcPr>
          <w:p w:rsidR="00716C01" w:rsidRPr="00716C01" w:rsidRDefault="00716C01">
            <w:pPr>
              <w:pStyle w:val="Default"/>
              <w:rPr>
                <w:sz w:val="22"/>
                <w:szCs w:val="22"/>
              </w:rPr>
            </w:pPr>
            <w:r w:rsidRPr="00716C01">
              <w:rPr>
                <w:sz w:val="22"/>
                <w:szCs w:val="22"/>
              </w:rPr>
              <w:t>Grants.gov</w:t>
            </w:r>
          </w:p>
        </w:tc>
        <w:tc>
          <w:tcPr>
            <w:tcW w:w="4680" w:type="dxa"/>
            <w:tcBorders>
              <w:top w:val="single" w:sz="8" w:space="0" w:color="000000"/>
              <w:left w:val="single" w:sz="8" w:space="0" w:color="000000"/>
              <w:bottom w:val="single" w:sz="8" w:space="0" w:color="000000"/>
              <w:right w:val="single" w:sz="8" w:space="0" w:color="000000"/>
            </w:tcBorders>
            <w:vAlign w:val="center"/>
          </w:tcPr>
          <w:p w:rsidR="00716C01" w:rsidRPr="00716C01" w:rsidRDefault="00716C01">
            <w:pPr>
              <w:pStyle w:val="Default"/>
              <w:rPr>
                <w:sz w:val="22"/>
                <w:szCs w:val="22"/>
              </w:rPr>
            </w:pPr>
            <w:r w:rsidRPr="00716C01">
              <w:rPr>
                <w:color w:val="0000FF"/>
                <w:sz w:val="22"/>
                <w:szCs w:val="22"/>
              </w:rPr>
              <w:t>http://www.grants.gov/web/grants/home.html</w:t>
            </w:r>
          </w:p>
        </w:tc>
        <w:tc>
          <w:tcPr>
            <w:tcW w:w="6210" w:type="dxa"/>
            <w:tcBorders>
              <w:top w:val="single" w:sz="8" w:space="0" w:color="000000"/>
              <w:left w:val="single" w:sz="8" w:space="0" w:color="000000"/>
              <w:bottom w:val="single" w:sz="8" w:space="0" w:color="000000"/>
              <w:right w:val="single" w:sz="8" w:space="0" w:color="000000"/>
            </w:tcBorders>
          </w:tcPr>
          <w:p w:rsidR="00716C01" w:rsidRPr="00716C01" w:rsidRDefault="00716C01" w:rsidP="00716C01">
            <w:pPr>
              <w:pStyle w:val="Default"/>
              <w:ind w:right="522"/>
              <w:rPr>
                <w:sz w:val="22"/>
                <w:szCs w:val="22"/>
              </w:rPr>
            </w:pPr>
            <w:r w:rsidRPr="00716C01">
              <w:rPr>
                <w:sz w:val="22"/>
                <w:szCs w:val="22"/>
              </w:rPr>
              <w:t>Grants.gov centralizes more than 1,000 different grant programs across all 26 federal grant-making agencies awarding more than $500 billion annually.</w:t>
            </w:r>
          </w:p>
        </w:tc>
      </w:tr>
      <w:tr w:rsidR="00716C01" w:rsidRPr="00716C01" w:rsidTr="00716C01">
        <w:tblPrEx>
          <w:tblCellMar>
            <w:top w:w="0" w:type="dxa"/>
            <w:bottom w:w="0" w:type="dxa"/>
          </w:tblCellMar>
        </w:tblPrEx>
        <w:trPr>
          <w:trHeight w:val="63"/>
        </w:trPr>
        <w:tc>
          <w:tcPr>
            <w:tcW w:w="3708" w:type="dxa"/>
            <w:tcBorders>
              <w:top w:val="single" w:sz="8" w:space="0" w:color="000000"/>
              <w:left w:val="single" w:sz="8" w:space="0" w:color="000000"/>
              <w:bottom w:val="single" w:sz="8" w:space="0" w:color="000000"/>
              <w:right w:val="single" w:sz="8" w:space="0" w:color="000000"/>
            </w:tcBorders>
            <w:vAlign w:val="center"/>
          </w:tcPr>
          <w:p w:rsidR="00716C01" w:rsidRPr="00716C01" w:rsidRDefault="00716C01">
            <w:pPr>
              <w:pStyle w:val="Default"/>
              <w:rPr>
                <w:sz w:val="22"/>
                <w:szCs w:val="22"/>
              </w:rPr>
            </w:pPr>
            <w:r w:rsidRPr="00716C01">
              <w:rPr>
                <w:sz w:val="22"/>
                <w:szCs w:val="22"/>
              </w:rPr>
              <w:t>Harvard GSAS Postdoctoral Fellowships</w:t>
            </w:r>
          </w:p>
        </w:tc>
        <w:tc>
          <w:tcPr>
            <w:tcW w:w="4680" w:type="dxa"/>
            <w:tcBorders>
              <w:top w:val="single" w:sz="8" w:space="0" w:color="000000"/>
              <w:left w:val="single" w:sz="8" w:space="0" w:color="000000"/>
              <w:bottom w:val="single" w:sz="8" w:space="0" w:color="000000"/>
              <w:right w:val="single" w:sz="8" w:space="0" w:color="000000"/>
            </w:tcBorders>
            <w:vAlign w:val="center"/>
          </w:tcPr>
          <w:p w:rsidR="00716C01" w:rsidRPr="00716C01" w:rsidRDefault="00716C01">
            <w:pPr>
              <w:pStyle w:val="Default"/>
              <w:rPr>
                <w:sz w:val="22"/>
                <w:szCs w:val="22"/>
              </w:rPr>
            </w:pPr>
            <w:r w:rsidRPr="00716C01">
              <w:rPr>
                <w:color w:val="0000FF"/>
                <w:sz w:val="22"/>
                <w:szCs w:val="22"/>
              </w:rPr>
              <w:t>http://gsasgrants.fas.harvard.edu/pdg.cgi</w:t>
            </w:r>
          </w:p>
        </w:tc>
        <w:tc>
          <w:tcPr>
            <w:tcW w:w="6210" w:type="dxa"/>
            <w:tcBorders>
              <w:top w:val="single" w:sz="8" w:space="0" w:color="000000"/>
              <w:left w:val="single" w:sz="8" w:space="0" w:color="000000"/>
              <w:bottom w:val="single" w:sz="8" w:space="0" w:color="000000"/>
              <w:right w:val="single" w:sz="8" w:space="0" w:color="000000"/>
            </w:tcBorders>
          </w:tcPr>
          <w:p w:rsidR="00716C01" w:rsidRPr="00716C01" w:rsidRDefault="00716C01" w:rsidP="00716C01">
            <w:pPr>
              <w:pStyle w:val="Default"/>
              <w:ind w:right="522"/>
              <w:rPr>
                <w:sz w:val="22"/>
                <w:szCs w:val="22"/>
              </w:rPr>
            </w:pPr>
            <w:r w:rsidRPr="00716C01">
              <w:rPr>
                <w:sz w:val="22"/>
                <w:szCs w:val="22"/>
              </w:rPr>
              <w:t>A database of funding for postdoctoral scholars compiled by the Graduate School of Arts and Sciences at Harvard University.</w:t>
            </w:r>
          </w:p>
        </w:tc>
      </w:tr>
      <w:tr w:rsidR="00716C01" w:rsidRPr="00716C01" w:rsidTr="00716C01">
        <w:tblPrEx>
          <w:tblCellMar>
            <w:top w:w="0" w:type="dxa"/>
            <w:bottom w:w="0" w:type="dxa"/>
          </w:tblCellMar>
        </w:tblPrEx>
        <w:trPr>
          <w:trHeight w:val="115"/>
        </w:trPr>
        <w:tc>
          <w:tcPr>
            <w:tcW w:w="3708" w:type="dxa"/>
            <w:tcBorders>
              <w:top w:val="single" w:sz="8" w:space="0" w:color="000000"/>
              <w:left w:val="single" w:sz="8" w:space="0" w:color="000000"/>
              <w:bottom w:val="single" w:sz="8" w:space="0" w:color="000000"/>
              <w:right w:val="single" w:sz="8" w:space="0" w:color="000000"/>
            </w:tcBorders>
            <w:vAlign w:val="center"/>
          </w:tcPr>
          <w:p w:rsidR="00716C01" w:rsidRPr="00716C01" w:rsidRDefault="00716C01">
            <w:pPr>
              <w:pStyle w:val="Default"/>
              <w:rPr>
                <w:sz w:val="22"/>
                <w:szCs w:val="22"/>
              </w:rPr>
            </w:pPr>
            <w:proofErr w:type="spellStart"/>
            <w:r w:rsidRPr="00716C01">
              <w:rPr>
                <w:sz w:val="22"/>
                <w:szCs w:val="22"/>
              </w:rPr>
              <w:t>IIEPassport</w:t>
            </w:r>
            <w:proofErr w:type="spellEnd"/>
            <w:r w:rsidRPr="00716C01">
              <w:rPr>
                <w:sz w:val="22"/>
                <w:szCs w:val="22"/>
              </w:rPr>
              <w:t>: Study Abroad Funding</w:t>
            </w:r>
          </w:p>
        </w:tc>
        <w:tc>
          <w:tcPr>
            <w:tcW w:w="4680" w:type="dxa"/>
            <w:tcBorders>
              <w:top w:val="single" w:sz="8" w:space="0" w:color="000000"/>
              <w:left w:val="single" w:sz="8" w:space="0" w:color="000000"/>
              <w:bottom w:val="single" w:sz="8" w:space="0" w:color="000000"/>
              <w:right w:val="single" w:sz="8" w:space="0" w:color="000000"/>
            </w:tcBorders>
            <w:vAlign w:val="center"/>
          </w:tcPr>
          <w:p w:rsidR="00716C01" w:rsidRPr="00716C01" w:rsidRDefault="00716C01">
            <w:pPr>
              <w:pStyle w:val="Default"/>
              <w:rPr>
                <w:sz w:val="22"/>
                <w:szCs w:val="22"/>
              </w:rPr>
            </w:pPr>
            <w:r w:rsidRPr="00716C01">
              <w:rPr>
                <w:color w:val="0000FF"/>
                <w:sz w:val="22"/>
                <w:szCs w:val="22"/>
              </w:rPr>
              <w:t>http://www.studyabroadfunding.org/</w:t>
            </w:r>
          </w:p>
        </w:tc>
        <w:tc>
          <w:tcPr>
            <w:tcW w:w="6210" w:type="dxa"/>
            <w:tcBorders>
              <w:top w:val="single" w:sz="8" w:space="0" w:color="000000"/>
              <w:left w:val="single" w:sz="8" w:space="0" w:color="000000"/>
              <w:bottom w:val="single" w:sz="8" w:space="0" w:color="000000"/>
              <w:right w:val="single" w:sz="8" w:space="0" w:color="000000"/>
            </w:tcBorders>
          </w:tcPr>
          <w:p w:rsidR="00716C01" w:rsidRPr="00716C01" w:rsidRDefault="00716C01" w:rsidP="00716C01">
            <w:pPr>
              <w:pStyle w:val="Default"/>
              <w:ind w:right="522"/>
              <w:rPr>
                <w:sz w:val="22"/>
                <w:szCs w:val="22"/>
              </w:rPr>
            </w:pPr>
            <w:r w:rsidRPr="00716C01">
              <w:rPr>
                <w:sz w:val="22"/>
                <w:szCs w:val="22"/>
              </w:rPr>
              <w:t>A database of funding opportunities for students, postdoctoral scholars, and faculty for study and research abroad. Search by country, subject, or personal affiliation.</w:t>
            </w:r>
          </w:p>
        </w:tc>
      </w:tr>
      <w:tr w:rsidR="00716C01" w:rsidRPr="00716C01" w:rsidTr="00716C01">
        <w:tblPrEx>
          <w:tblCellMar>
            <w:top w:w="0" w:type="dxa"/>
            <w:bottom w:w="0" w:type="dxa"/>
          </w:tblCellMar>
        </w:tblPrEx>
        <w:trPr>
          <w:trHeight w:val="115"/>
        </w:trPr>
        <w:tc>
          <w:tcPr>
            <w:tcW w:w="3708" w:type="dxa"/>
            <w:tcBorders>
              <w:top w:val="single" w:sz="8" w:space="0" w:color="000000"/>
              <w:left w:val="single" w:sz="8" w:space="0" w:color="000000"/>
              <w:bottom w:val="single" w:sz="8" w:space="0" w:color="000000"/>
              <w:right w:val="single" w:sz="8" w:space="0" w:color="000000"/>
            </w:tcBorders>
            <w:vAlign w:val="center"/>
          </w:tcPr>
          <w:p w:rsidR="00716C01" w:rsidRPr="00716C01" w:rsidRDefault="00716C01">
            <w:pPr>
              <w:pStyle w:val="Default"/>
              <w:rPr>
                <w:sz w:val="22"/>
                <w:szCs w:val="22"/>
              </w:rPr>
            </w:pPr>
            <w:r w:rsidRPr="00716C01">
              <w:rPr>
                <w:sz w:val="22"/>
                <w:szCs w:val="22"/>
              </w:rPr>
              <w:t>New York Foundation for the Arts</w:t>
            </w:r>
          </w:p>
        </w:tc>
        <w:tc>
          <w:tcPr>
            <w:tcW w:w="4680" w:type="dxa"/>
            <w:tcBorders>
              <w:top w:val="single" w:sz="8" w:space="0" w:color="000000"/>
              <w:left w:val="single" w:sz="8" w:space="0" w:color="000000"/>
              <w:bottom w:val="single" w:sz="8" w:space="0" w:color="000000"/>
              <w:right w:val="single" w:sz="8" w:space="0" w:color="000000"/>
            </w:tcBorders>
            <w:vAlign w:val="center"/>
          </w:tcPr>
          <w:p w:rsidR="00716C01" w:rsidRPr="00716C01" w:rsidRDefault="00716C01">
            <w:pPr>
              <w:pStyle w:val="Default"/>
              <w:rPr>
                <w:sz w:val="22"/>
                <w:szCs w:val="22"/>
              </w:rPr>
            </w:pPr>
            <w:r w:rsidRPr="00716C01">
              <w:rPr>
                <w:color w:val="0000FF"/>
                <w:sz w:val="22"/>
                <w:szCs w:val="22"/>
              </w:rPr>
              <w:t>https://www.nyfa.org/</w:t>
            </w:r>
          </w:p>
        </w:tc>
        <w:tc>
          <w:tcPr>
            <w:tcW w:w="6210" w:type="dxa"/>
            <w:tcBorders>
              <w:top w:val="single" w:sz="8" w:space="0" w:color="000000"/>
              <w:left w:val="single" w:sz="8" w:space="0" w:color="000000"/>
              <w:bottom w:val="single" w:sz="8" w:space="0" w:color="000000"/>
              <w:right w:val="single" w:sz="8" w:space="0" w:color="000000"/>
            </w:tcBorders>
          </w:tcPr>
          <w:p w:rsidR="00716C01" w:rsidRPr="00716C01" w:rsidRDefault="00716C01" w:rsidP="00716C01">
            <w:pPr>
              <w:pStyle w:val="Default"/>
              <w:ind w:right="522"/>
              <w:rPr>
                <w:sz w:val="22"/>
                <w:szCs w:val="22"/>
              </w:rPr>
            </w:pPr>
            <w:r w:rsidRPr="00716C01">
              <w:rPr>
                <w:sz w:val="22"/>
                <w:szCs w:val="22"/>
              </w:rPr>
              <w:t>A database of funding opportunities for dance, music, theater and art. Lists over 4,200 arts organizations, 2,900 award programs, 4,200 service programs, and 900 publications for individual artists across the country.</w:t>
            </w:r>
          </w:p>
        </w:tc>
      </w:tr>
      <w:tr w:rsidR="00716C01" w:rsidRPr="00716C01" w:rsidTr="00716C01">
        <w:tblPrEx>
          <w:tblCellMar>
            <w:top w:w="0" w:type="dxa"/>
            <w:bottom w:w="0" w:type="dxa"/>
          </w:tblCellMar>
        </w:tblPrEx>
        <w:trPr>
          <w:trHeight w:val="226"/>
        </w:trPr>
        <w:tc>
          <w:tcPr>
            <w:tcW w:w="3708" w:type="dxa"/>
            <w:tcBorders>
              <w:top w:val="single" w:sz="8" w:space="0" w:color="000000"/>
              <w:left w:val="single" w:sz="8" w:space="0" w:color="000000"/>
              <w:bottom w:val="single" w:sz="8" w:space="0" w:color="000000"/>
              <w:right w:val="single" w:sz="8" w:space="0" w:color="000000"/>
            </w:tcBorders>
            <w:vAlign w:val="center"/>
          </w:tcPr>
          <w:p w:rsidR="00716C01" w:rsidRPr="00716C01" w:rsidRDefault="00716C01">
            <w:pPr>
              <w:pStyle w:val="Default"/>
              <w:rPr>
                <w:sz w:val="22"/>
                <w:szCs w:val="22"/>
              </w:rPr>
            </w:pPr>
            <w:r w:rsidRPr="00716C01">
              <w:rPr>
                <w:sz w:val="22"/>
                <w:szCs w:val="22"/>
              </w:rPr>
              <w:t>Newton's List</w:t>
            </w:r>
          </w:p>
        </w:tc>
        <w:tc>
          <w:tcPr>
            <w:tcW w:w="4680" w:type="dxa"/>
            <w:tcBorders>
              <w:top w:val="single" w:sz="8" w:space="0" w:color="000000"/>
              <w:left w:val="single" w:sz="8" w:space="0" w:color="000000"/>
              <w:bottom w:val="single" w:sz="8" w:space="0" w:color="000000"/>
              <w:right w:val="single" w:sz="8" w:space="0" w:color="000000"/>
            </w:tcBorders>
            <w:vAlign w:val="center"/>
          </w:tcPr>
          <w:p w:rsidR="00716C01" w:rsidRPr="00716C01" w:rsidRDefault="00716C01">
            <w:pPr>
              <w:pStyle w:val="Default"/>
              <w:rPr>
                <w:sz w:val="22"/>
                <w:szCs w:val="22"/>
              </w:rPr>
            </w:pPr>
            <w:r w:rsidRPr="00716C01">
              <w:rPr>
                <w:color w:val="0000FF"/>
                <w:sz w:val="22"/>
                <w:szCs w:val="22"/>
              </w:rPr>
              <w:t>http://newtonslist.crdfglobal.org/home</w:t>
            </w:r>
          </w:p>
        </w:tc>
        <w:tc>
          <w:tcPr>
            <w:tcW w:w="6210" w:type="dxa"/>
            <w:tcBorders>
              <w:top w:val="single" w:sz="8" w:space="0" w:color="000000"/>
              <w:left w:val="single" w:sz="8" w:space="0" w:color="000000"/>
              <w:bottom w:val="single" w:sz="8" w:space="0" w:color="000000"/>
              <w:right w:val="single" w:sz="8" w:space="0" w:color="000000"/>
            </w:tcBorders>
          </w:tcPr>
          <w:p w:rsidR="00716C01" w:rsidRPr="00716C01" w:rsidRDefault="00716C01" w:rsidP="00716C01">
            <w:pPr>
              <w:pStyle w:val="Default"/>
              <w:ind w:right="522"/>
              <w:rPr>
                <w:sz w:val="22"/>
                <w:szCs w:val="22"/>
              </w:rPr>
            </w:pPr>
            <w:r w:rsidRPr="00716C01">
              <w:rPr>
                <w:sz w:val="22"/>
                <w:szCs w:val="22"/>
              </w:rPr>
              <w:t>Newton’s List is a free resource open to individuals searching for international funding and organizations looking to market their grants to an international audience. Newton’s List is open to basic research funding opportunities related to one or more of the following fields: natural sciences, engineering/technology, agricultural sciences or social sciences. Opportunities in biomedical sciences, humanities, or applied research are not included.</w:t>
            </w:r>
          </w:p>
        </w:tc>
      </w:tr>
      <w:tr w:rsidR="00716C01" w:rsidRPr="00716C01" w:rsidTr="00716C01">
        <w:tblPrEx>
          <w:tblCellMar>
            <w:top w:w="0" w:type="dxa"/>
            <w:bottom w:w="0" w:type="dxa"/>
          </w:tblCellMar>
        </w:tblPrEx>
        <w:trPr>
          <w:trHeight w:val="171"/>
        </w:trPr>
        <w:tc>
          <w:tcPr>
            <w:tcW w:w="3708" w:type="dxa"/>
            <w:tcBorders>
              <w:top w:val="single" w:sz="8" w:space="0" w:color="000000"/>
              <w:left w:val="single" w:sz="8" w:space="0" w:color="000000"/>
              <w:bottom w:val="single" w:sz="8" w:space="0" w:color="000000"/>
              <w:right w:val="single" w:sz="8" w:space="0" w:color="000000"/>
            </w:tcBorders>
            <w:vAlign w:val="center"/>
          </w:tcPr>
          <w:p w:rsidR="00716C01" w:rsidRPr="00716C01" w:rsidRDefault="00716C01">
            <w:pPr>
              <w:pStyle w:val="Default"/>
              <w:rPr>
                <w:sz w:val="22"/>
                <w:szCs w:val="22"/>
              </w:rPr>
            </w:pPr>
            <w:r w:rsidRPr="00716C01">
              <w:rPr>
                <w:sz w:val="22"/>
                <w:szCs w:val="22"/>
              </w:rPr>
              <w:t>NIH Fogarty International Center Postdoctoral Non-NIH Funding Opportunities</w:t>
            </w:r>
          </w:p>
        </w:tc>
        <w:tc>
          <w:tcPr>
            <w:tcW w:w="4680" w:type="dxa"/>
            <w:tcBorders>
              <w:top w:val="single" w:sz="8" w:space="0" w:color="000000"/>
              <w:left w:val="single" w:sz="8" w:space="0" w:color="000000"/>
              <w:bottom w:val="single" w:sz="8" w:space="0" w:color="000000"/>
              <w:right w:val="single" w:sz="8" w:space="0" w:color="000000"/>
            </w:tcBorders>
            <w:vAlign w:val="center"/>
          </w:tcPr>
          <w:p w:rsidR="00716C01" w:rsidRPr="00716C01" w:rsidRDefault="00716C01">
            <w:pPr>
              <w:pStyle w:val="Default"/>
              <w:rPr>
                <w:sz w:val="22"/>
                <w:szCs w:val="22"/>
              </w:rPr>
            </w:pPr>
            <w:r w:rsidRPr="00716C01">
              <w:rPr>
                <w:color w:val="0000FF"/>
                <w:sz w:val="22"/>
                <w:szCs w:val="22"/>
              </w:rPr>
              <w:t>http://www.fic.nih.gov/Funding/NonNIH/Pages/postdoctoral.aspx</w:t>
            </w:r>
          </w:p>
        </w:tc>
        <w:tc>
          <w:tcPr>
            <w:tcW w:w="6210" w:type="dxa"/>
            <w:tcBorders>
              <w:top w:val="single" w:sz="8" w:space="0" w:color="000000"/>
              <w:left w:val="single" w:sz="8" w:space="0" w:color="000000"/>
              <w:bottom w:val="single" w:sz="8" w:space="0" w:color="000000"/>
              <w:right w:val="single" w:sz="8" w:space="0" w:color="000000"/>
            </w:tcBorders>
          </w:tcPr>
          <w:p w:rsidR="00716C01" w:rsidRPr="00716C01" w:rsidRDefault="00716C01" w:rsidP="00716C01">
            <w:pPr>
              <w:pStyle w:val="Default"/>
              <w:ind w:right="522"/>
              <w:rPr>
                <w:sz w:val="22"/>
                <w:szCs w:val="22"/>
              </w:rPr>
            </w:pPr>
            <w:r w:rsidRPr="00716C01">
              <w:rPr>
                <w:sz w:val="22"/>
                <w:szCs w:val="22"/>
              </w:rPr>
              <w:t>Includes a variety of international grants and fellowships in biomedical and behavioral research. Its goal is to provide information about additional funding opportunities available to those in the field of global health research. The directory is maintained by the Fogarty International Center, the international component of the US National Institutes of Health (NIH).</w:t>
            </w:r>
          </w:p>
        </w:tc>
      </w:tr>
      <w:tr w:rsidR="00716C01" w:rsidRPr="00716C01" w:rsidTr="00716C01">
        <w:tblPrEx>
          <w:tblCellMar>
            <w:top w:w="0" w:type="dxa"/>
            <w:bottom w:w="0" w:type="dxa"/>
          </w:tblCellMar>
        </w:tblPrEx>
        <w:trPr>
          <w:trHeight w:val="336"/>
        </w:trPr>
        <w:tc>
          <w:tcPr>
            <w:tcW w:w="3708" w:type="dxa"/>
            <w:tcBorders>
              <w:top w:val="single" w:sz="8" w:space="0" w:color="000000"/>
              <w:left w:val="single" w:sz="8" w:space="0" w:color="000000"/>
              <w:bottom w:val="single" w:sz="8" w:space="0" w:color="000000"/>
              <w:right w:val="single" w:sz="8" w:space="0" w:color="000000"/>
            </w:tcBorders>
            <w:vAlign w:val="center"/>
          </w:tcPr>
          <w:p w:rsidR="00716C01" w:rsidRPr="00716C01" w:rsidRDefault="00716C01">
            <w:pPr>
              <w:pStyle w:val="Default"/>
              <w:rPr>
                <w:sz w:val="22"/>
                <w:szCs w:val="22"/>
              </w:rPr>
            </w:pPr>
            <w:r w:rsidRPr="00716C01">
              <w:rPr>
                <w:sz w:val="22"/>
                <w:szCs w:val="22"/>
              </w:rPr>
              <w:t xml:space="preserve">The National Institutes of Health (NIH) Office of Extramural </w:t>
            </w:r>
            <w:r w:rsidRPr="00716C01">
              <w:rPr>
                <w:sz w:val="22"/>
                <w:szCs w:val="22"/>
              </w:rPr>
              <w:lastRenderedPageBreak/>
              <w:t>Research</w:t>
            </w:r>
          </w:p>
        </w:tc>
        <w:tc>
          <w:tcPr>
            <w:tcW w:w="4680" w:type="dxa"/>
            <w:tcBorders>
              <w:top w:val="single" w:sz="8" w:space="0" w:color="000000"/>
              <w:left w:val="single" w:sz="8" w:space="0" w:color="000000"/>
              <w:bottom w:val="single" w:sz="8" w:space="0" w:color="000000"/>
              <w:right w:val="single" w:sz="8" w:space="0" w:color="000000"/>
            </w:tcBorders>
            <w:vAlign w:val="center"/>
          </w:tcPr>
          <w:p w:rsidR="00716C01" w:rsidRPr="00716C01" w:rsidRDefault="00716C01">
            <w:pPr>
              <w:pStyle w:val="Default"/>
              <w:rPr>
                <w:sz w:val="22"/>
                <w:szCs w:val="22"/>
              </w:rPr>
            </w:pPr>
            <w:r w:rsidRPr="00716C01">
              <w:rPr>
                <w:color w:val="0000FF"/>
                <w:sz w:val="22"/>
                <w:szCs w:val="22"/>
              </w:rPr>
              <w:lastRenderedPageBreak/>
              <w:t>http://grants.nih.gov/grants/oer.htm</w:t>
            </w:r>
          </w:p>
        </w:tc>
        <w:tc>
          <w:tcPr>
            <w:tcW w:w="6210" w:type="dxa"/>
            <w:tcBorders>
              <w:top w:val="single" w:sz="8" w:space="0" w:color="000000"/>
              <w:left w:val="single" w:sz="8" w:space="0" w:color="000000"/>
              <w:bottom w:val="single" w:sz="8" w:space="0" w:color="000000"/>
              <w:right w:val="single" w:sz="8" w:space="0" w:color="000000"/>
            </w:tcBorders>
          </w:tcPr>
          <w:p w:rsidR="00716C01" w:rsidRPr="00716C01" w:rsidRDefault="00716C01" w:rsidP="00716C01">
            <w:pPr>
              <w:pStyle w:val="Default"/>
              <w:ind w:right="522"/>
              <w:rPr>
                <w:sz w:val="22"/>
                <w:szCs w:val="22"/>
              </w:rPr>
            </w:pPr>
            <w:r w:rsidRPr="00716C01">
              <w:rPr>
                <w:sz w:val="22"/>
                <w:szCs w:val="22"/>
              </w:rPr>
              <w:t xml:space="preserve">NIH funds research in almost every area related to human health and disease. This page includes </w:t>
            </w:r>
            <w:r w:rsidRPr="00716C01">
              <w:rPr>
                <w:sz w:val="22"/>
                <w:szCs w:val="22"/>
              </w:rPr>
              <w:lastRenderedPageBreak/>
              <w:t>extensive information about NIH grants, as well as a place to search NIH funding programs. NIH also has an advanced search page, which offers a wide range of search options. Be sure that "Active RFAs" and "Active PAs" are checked before clicking on "search"; the results will show every open funding opportunity offered by the NIH. Click on the column headings to sort. For example, if you want to see all of the NCI (National Cancer Institute) open funding opportunities, click on the heading "Issuing Organization" to sort the institutes/centers alphabetically, then scroll down to NCI. To search by research topic, enter topic in the "Search these results" box. The results will list all funding opportunities which have that term in the guidelines.</w:t>
            </w:r>
          </w:p>
        </w:tc>
      </w:tr>
      <w:tr w:rsidR="00716C01" w:rsidRPr="00716C01" w:rsidTr="00716C01">
        <w:tblPrEx>
          <w:tblCellMar>
            <w:top w:w="0" w:type="dxa"/>
            <w:bottom w:w="0" w:type="dxa"/>
          </w:tblCellMar>
        </w:tblPrEx>
        <w:trPr>
          <w:trHeight w:val="63"/>
        </w:trPr>
        <w:tc>
          <w:tcPr>
            <w:tcW w:w="3708" w:type="dxa"/>
            <w:tcBorders>
              <w:top w:val="single" w:sz="8" w:space="0" w:color="000000"/>
              <w:left w:val="single" w:sz="8" w:space="0" w:color="000000"/>
              <w:bottom w:val="single" w:sz="8" w:space="0" w:color="000000"/>
              <w:right w:val="single" w:sz="8" w:space="0" w:color="000000"/>
            </w:tcBorders>
            <w:vAlign w:val="center"/>
          </w:tcPr>
          <w:p w:rsidR="00716C01" w:rsidRPr="00716C01" w:rsidRDefault="00716C01">
            <w:pPr>
              <w:pStyle w:val="Default"/>
              <w:rPr>
                <w:sz w:val="22"/>
                <w:szCs w:val="22"/>
              </w:rPr>
            </w:pPr>
            <w:r w:rsidRPr="00716C01">
              <w:rPr>
                <w:sz w:val="22"/>
                <w:szCs w:val="22"/>
              </w:rPr>
              <w:lastRenderedPageBreak/>
              <w:t xml:space="preserve">NIH </w:t>
            </w:r>
            <w:proofErr w:type="spellStart"/>
            <w:r w:rsidRPr="00716C01">
              <w:rPr>
                <w:sz w:val="22"/>
                <w:szCs w:val="22"/>
              </w:rPr>
              <w:t>RePORTER</w:t>
            </w:r>
            <w:proofErr w:type="spellEnd"/>
            <w:r w:rsidRPr="00716C01">
              <w:rPr>
                <w:sz w:val="22"/>
                <w:szCs w:val="22"/>
              </w:rPr>
              <w:t xml:space="preserve"> search tool</w:t>
            </w:r>
          </w:p>
        </w:tc>
        <w:tc>
          <w:tcPr>
            <w:tcW w:w="4680" w:type="dxa"/>
            <w:tcBorders>
              <w:top w:val="single" w:sz="8" w:space="0" w:color="000000"/>
              <w:left w:val="single" w:sz="8" w:space="0" w:color="000000"/>
              <w:bottom w:val="single" w:sz="8" w:space="0" w:color="000000"/>
              <w:right w:val="single" w:sz="8" w:space="0" w:color="000000"/>
            </w:tcBorders>
            <w:vAlign w:val="center"/>
          </w:tcPr>
          <w:p w:rsidR="00716C01" w:rsidRPr="00716C01" w:rsidRDefault="00716C01">
            <w:pPr>
              <w:pStyle w:val="Default"/>
              <w:rPr>
                <w:sz w:val="22"/>
                <w:szCs w:val="22"/>
              </w:rPr>
            </w:pPr>
            <w:r w:rsidRPr="00716C01">
              <w:rPr>
                <w:color w:val="0000FF"/>
                <w:sz w:val="22"/>
                <w:szCs w:val="22"/>
              </w:rPr>
              <w:t>http://projectreporter.nih.gov/reporter.cfm</w:t>
            </w:r>
          </w:p>
        </w:tc>
        <w:tc>
          <w:tcPr>
            <w:tcW w:w="6210" w:type="dxa"/>
            <w:tcBorders>
              <w:top w:val="single" w:sz="8" w:space="0" w:color="000000"/>
              <w:left w:val="single" w:sz="8" w:space="0" w:color="000000"/>
              <w:bottom w:val="single" w:sz="8" w:space="0" w:color="000000"/>
              <w:right w:val="single" w:sz="8" w:space="0" w:color="000000"/>
            </w:tcBorders>
          </w:tcPr>
          <w:p w:rsidR="00716C01" w:rsidRPr="00716C01" w:rsidRDefault="00716C01" w:rsidP="00716C01">
            <w:pPr>
              <w:pStyle w:val="Default"/>
              <w:ind w:right="522"/>
              <w:rPr>
                <w:sz w:val="22"/>
                <w:szCs w:val="22"/>
              </w:rPr>
            </w:pPr>
            <w:r w:rsidRPr="00716C01">
              <w:rPr>
                <w:sz w:val="22"/>
                <w:szCs w:val="22"/>
              </w:rPr>
              <w:t>This webpage allows individuals to search for projects that have been funded by the NIH.</w:t>
            </w:r>
          </w:p>
        </w:tc>
      </w:tr>
      <w:tr w:rsidR="00716C01" w:rsidRPr="00716C01" w:rsidTr="00716C01">
        <w:tblPrEx>
          <w:tblCellMar>
            <w:top w:w="0" w:type="dxa"/>
            <w:bottom w:w="0" w:type="dxa"/>
          </w:tblCellMar>
        </w:tblPrEx>
        <w:trPr>
          <w:trHeight w:val="115"/>
        </w:trPr>
        <w:tc>
          <w:tcPr>
            <w:tcW w:w="3708" w:type="dxa"/>
            <w:tcBorders>
              <w:top w:val="single" w:sz="8" w:space="0" w:color="000000"/>
              <w:left w:val="single" w:sz="8" w:space="0" w:color="000000"/>
              <w:bottom w:val="single" w:sz="8" w:space="0" w:color="000000"/>
              <w:right w:val="single" w:sz="8" w:space="0" w:color="000000"/>
            </w:tcBorders>
            <w:vAlign w:val="center"/>
          </w:tcPr>
          <w:p w:rsidR="00716C01" w:rsidRPr="00716C01" w:rsidRDefault="00716C01">
            <w:pPr>
              <w:pStyle w:val="Default"/>
              <w:rPr>
                <w:sz w:val="22"/>
                <w:szCs w:val="22"/>
              </w:rPr>
            </w:pPr>
            <w:r w:rsidRPr="00716C01">
              <w:rPr>
                <w:sz w:val="22"/>
                <w:szCs w:val="22"/>
              </w:rPr>
              <w:t>NSF-National Science Foundation "Find Funding" Search Tool</w:t>
            </w:r>
          </w:p>
        </w:tc>
        <w:tc>
          <w:tcPr>
            <w:tcW w:w="4680" w:type="dxa"/>
            <w:tcBorders>
              <w:top w:val="single" w:sz="8" w:space="0" w:color="000000"/>
              <w:left w:val="single" w:sz="8" w:space="0" w:color="000000"/>
              <w:bottom w:val="single" w:sz="8" w:space="0" w:color="000000"/>
              <w:right w:val="single" w:sz="8" w:space="0" w:color="000000"/>
            </w:tcBorders>
            <w:vAlign w:val="center"/>
          </w:tcPr>
          <w:p w:rsidR="00716C01" w:rsidRPr="00716C01" w:rsidRDefault="00716C01">
            <w:pPr>
              <w:pStyle w:val="Default"/>
              <w:rPr>
                <w:sz w:val="22"/>
                <w:szCs w:val="22"/>
              </w:rPr>
            </w:pPr>
            <w:r w:rsidRPr="00716C01">
              <w:rPr>
                <w:color w:val="0000FF"/>
                <w:sz w:val="22"/>
                <w:szCs w:val="22"/>
              </w:rPr>
              <w:t>http://www.nsf.gov/funding/</w:t>
            </w:r>
          </w:p>
        </w:tc>
        <w:tc>
          <w:tcPr>
            <w:tcW w:w="6210" w:type="dxa"/>
            <w:tcBorders>
              <w:top w:val="single" w:sz="8" w:space="0" w:color="000000"/>
              <w:left w:val="single" w:sz="8" w:space="0" w:color="000000"/>
              <w:bottom w:val="single" w:sz="8" w:space="0" w:color="000000"/>
              <w:right w:val="single" w:sz="8" w:space="0" w:color="000000"/>
            </w:tcBorders>
          </w:tcPr>
          <w:p w:rsidR="00716C01" w:rsidRPr="00716C01" w:rsidRDefault="00716C01" w:rsidP="00716C01">
            <w:pPr>
              <w:pStyle w:val="Default"/>
              <w:ind w:right="522"/>
              <w:rPr>
                <w:sz w:val="22"/>
                <w:szCs w:val="22"/>
              </w:rPr>
            </w:pPr>
            <w:r w:rsidRPr="00716C01">
              <w:rPr>
                <w:sz w:val="22"/>
                <w:szCs w:val="22"/>
              </w:rPr>
              <w:t>Search by Keyword, Recently announced funding opportunities, or Upcoming due dates.</w:t>
            </w:r>
          </w:p>
        </w:tc>
      </w:tr>
      <w:tr w:rsidR="00716C01" w:rsidRPr="00716C01" w:rsidTr="00716C01">
        <w:tblPrEx>
          <w:tblCellMar>
            <w:top w:w="0" w:type="dxa"/>
            <w:bottom w:w="0" w:type="dxa"/>
          </w:tblCellMar>
        </w:tblPrEx>
        <w:trPr>
          <w:trHeight w:val="115"/>
        </w:trPr>
        <w:tc>
          <w:tcPr>
            <w:tcW w:w="3708" w:type="dxa"/>
            <w:tcBorders>
              <w:top w:val="single" w:sz="8" w:space="0" w:color="000000"/>
              <w:left w:val="single" w:sz="8" w:space="0" w:color="000000"/>
              <w:bottom w:val="single" w:sz="8" w:space="0" w:color="000000"/>
              <w:right w:val="single" w:sz="8" w:space="0" w:color="000000"/>
            </w:tcBorders>
            <w:vAlign w:val="center"/>
          </w:tcPr>
          <w:p w:rsidR="00716C01" w:rsidRPr="00716C01" w:rsidRDefault="00716C01">
            <w:pPr>
              <w:pStyle w:val="Default"/>
              <w:rPr>
                <w:sz w:val="22"/>
                <w:szCs w:val="22"/>
              </w:rPr>
            </w:pPr>
            <w:proofErr w:type="spellStart"/>
            <w:r w:rsidRPr="00716C01">
              <w:rPr>
                <w:sz w:val="22"/>
                <w:szCs w:val="22"/>
              </w:rPr>
              <w:t>SciVal</w:t>
            </w:r>
            <w:proofErr w:type="spellEnd"/>
            <w:r w:rsidRPr="00716C01">
              <w:rPr>
                <w:sz w:val="22"/>
                <w:szCs w:val="22"/>
              </w:rPr>
              <w:t xml:space="preserve"> Funding</w:t>
            </w:r>
          </w:p>
        </w:tc>
        <w:tc>
          <w:tcPr>
            <w:tcW w:w="4680" w:type="dxa"/>
            <w:tcBorders>
              <w:top w:val="single" w:sz="8" w:space="0" w:color="000000"/>
              <w:left w:val="single" w:sz="8" w:space="0" w:color="000000"/>
              <w:bottom w:val="single" w:sz="8" w:space="0" w:color="000000"/>
              <w:right w:val="single" w:sz="8" w:space="0" w:color="000000"/>
            </w:tcBorders>
            <w:vAlign w:val="center"/>
          </w:tcPr>
          <w:p w:rsidR="00716C01" w:rsidRPr="00716C01" w:rsidRDefault="00716C01">
            <w:pPr>
              <w:pStyle w:val="Default"/>
              <w:rPr>
                <w:sz w:val="22"/>
                <w:szCs w:val="22"/>
              </w:rPr>
            </w:pPr>
            <w:r w:rsidRPr="00716C01">
              <w:rPr>
                <w:color w:val="0000FF"/>
                <w:sz w:val="22"/>
                <w:szCs w:val="22"/>
              </w:rPr>
              <w:t>http://www.funding.scival.com/</w:t>
            </w:r>
          </w:p>
        </w:tc>
        <w:tc>
          <w:tcPr>
            <w:tcW w:w="6210" w:type="dxa"/>
            <w:tcBorders>
              <w:top w:val="single" w:sz="8" w:space="0" w:color="000000"/>
              <w:left w:val="single" w:sz="8" w:space="0" w:color="000000"/>
              <w:bottom w:val="single" w:sz="8" w:space="0" w:color="000000"/>
              <w:right w:val="single" w:sz="8" w:space="0" w:color="000000"/>
            </w:tcBorders>
          </w:tcPr>
          <w:p w:rsidR="00716C01" w:rsidRPr="00716C01" w:rsidRDefault="00716C01" w:rsidP="00716C01">
            <w:pPr>
              <w:pStyle w:val="Default"/>
              <w:ind w:right="522"/>
              <w:rPr>
                <w:sz w:val="22"/>
                <w:szCs w:val="22"/>
              </w:rPr>
            </w:pPr>
            <w:proofErr w:type="spellStart"/>
            <w:r w:rsidRPr="00716C01">
              <w:rPr>
                <w:sz w:val="22"/>
                <w:szCs w:val="22"/>
              </w:rPr>
              <w:t>SciVal</w:t>
            </w:r>
            <w:proofErr w:type="spellEnd"/>
            <w:r w:rsidRPr="00716C01">
              <w:rPr>
                <w:sz w:val="22"/>
                <w:szCs w:val="22"/>
              </w:rPr>
              <w:t xml:space="preserve"> Funding comprehensively covers grants from Australia, Canada, the European Commission, India, Ireland, New Zealand, Singapore, South Africa, the United Kingdom, and the United States.</w:t>
            </w:r>
          </w:p>
        </w:tc>
      </w:tr>
      <w:tr w:rsidR="00716C01" w:rsidRPr="00716C01" w:rsidTr="00716C01">
        <w:tblPrEx>
          <w:tblCellMar>
            <w:top w:w="0" w:type="dxa"/>
            <w:bottom w:w="0" w:type="dxa"/>
          </w:tblCellMar>
        </w:tblPrEx>
        <w:trPr>
          <w:trHeight w:val="171"/>
        </w:trPr>
        <w:tc>
          <w:tcPr>
            <w:tcW w:w="3708" w:type="dxa"/>
            <w:tcBorders>
              <w:top w:val="single" w:sz="8" w:space="0" w:color="000000"/>
              <w:left w:val="single" w:sz="8" w:space="0" w:color="000000"/>
              <w:bottom w:val="single" w:sz="8" w:space="0" w:color="000000"/>
              <w:right w:val="single" w:sz="8" w:space="0" w:color="000000"/>
            </w:tcBorders>
            <w:vAlign w:val="center"/>
          </w:tcPr>
          <w:p w:rsidR="00716C01" w:rsidRPr="00716C01" w:rsidRDefault="00716C01">
            <w:pPr>
              <w:pStyle w:val="Default"/>
              <w:rPr>
                <w:sz w:val="22"/>
                <w:szCs w:val="22"/>
              </w:rPr>
            </w:pPr>
            <w:r w:rsidRPr="00716C01">
              <w:rPr>
                <w:sz w:val="22"/>
                <w:szCs w:val="22"/>
              </w:rPr>
              <w:t>UCLA Graduate &amp; Postdoctoral Extramural Support (GRAPES) Database</w:t>
            </w:r>
          </w:p>
        </w:tc>
        <w:tc>
          <w:tcPr>
            <w:tcW w:w="4680" w:type="dxa"/>
            <w:tcBorders>
              <w:top w:val="single" w:sz="8" w:space="0" w:color="000000"/>
              <w:left w:val="single" w:sz="8" w:space="0" w:color="000000"/>
              <w:bottom w:val="single" w:sz="8" w:space="0" w:color="000000"/>
              <w:right w:val="single" w:sz="8" w:space="0" w:color="000000"/>
            </w:tcBorders>
            <w:vAlign w:val="center"/>
          </w:tcPr>
          <w:p w:rsidR="00716C01" w:rsidRPr="00716C01" w:rsidRDefault="00716C01">
            <w:pPr>
              <w:pStyle w:val="Default"/>
              <w:rPr>
                <w:sz w:val="22"/>
                <w:szCs w:val="22"/>
              </w:rPr>
            </w:pPr>
            <w:r w:rsidRPr="00716C01">
              <w:rPr>
                <w:color w:val="0000FF"/>
                <w:sz w:val="22"/>
                <w:szCs w:val="22"/>
              </w:rPr>
              <w:t>https://grad.ucla.edu/grpinst.htm</w:t>
            </w:r>
          </w:p>
        </w:tc>
        <w:tc>
          <w:tcPr>
            <w:tcW w:w="6210" w:type="dxa"/>
            <w:tcBorders>
              <w:top w:val="single" w:sz="8" w:space="0" w:color="000000"/>
              <w:left w:val="single" w:sz="8" w:space="0" w:color="000000"/>
              <w:bottom w:val="single" w:sz="8" w:space="0" w:color="000000"/>
              <w:right w:val="single" w:sz="8" w:space="0" w:color="000000"/>
            </w:tcBorders>
          </w:tcPr>
          <w:p w:rsidR="00716C01" w:rsidRPr="00716C01" w:rsidRDefault="00716C01" w:rsidP="00716C01">
            <w:pPr>
              <w:pStyle w:val="Default"/>
              <w:ind w:right="522"/>
              <w:rPr>
                <w:sz w:val="22"/>
                <w:szCs w:val="22"/>
              </w:rPr>
            </w:pPr>
            <w:r w:rsidRPr="00716C01">
              <w:rPr>
                <w:sz w:val="22"/>
                <w:szCs w:val="22"/>
              </w:rPr>
              <w:t xml:space="preserve">The GRAPES database catalogs over 500 private and publicly funded awards, fellowships, and internships for </w:t>
            </w:r>
            <w:proofErr w:type="gramStart"/>
            <w:r w:rsidRPr="00716C01">
              <w:rPr>
                <w:sz w:val="22"/>
                <w:szCs w:val="22"/>
              </w:rPr>
              <w:t>masters</w:t>
            </w:r>
            <w:proofErr w:type="gramEnd"/>
            <w:r w:rsidRPr="00716C01">
              <w:rPr>
                <w:sz w:val="22"/>
                <w:szCs w:val="22"/>
              </w:rPr>
              <w:t xml:space="preserve"> students, graduate students, and postdoctoral scholars. Advanced search options allow users to search by field, academic level, award type, award amount, and other criteria. </w:t>
            </w:r>
            <w:proofErr w:type="gramStart"/>
            <w:r w:rsidRPr="00716C01">
              <w:rPr>
                <w:sz w:val="22"/>
                <w:szCs w:val="22"/>
              </w:rPr>
              <w:t>GRAPES is</w:t>
            </w:r>
            <w:proofErr w:type="gramEnd"/>
            <w:r w:rsidRPr="00716C01">
              <w:rPr>
                <w:sz w:val="22"/>
                <w:szCs w:val="22"/>
              </w:rPr>
              <w:t xml:space="preserve"> maintained by the UCLA Fellowships and Financial Services Office.</w:t>
            </w:r>
          </w:p>
        </w:tc>
      </w:tr>
    </w:tbl>
    <w:p w:rsidR="00EC65D1" w:rsidRPr="00716C01" w:rsidRDefault="00EC65D1"/>
    <w:sectPr w:rsidR="00EC65D1" w:rsidRPr="00716C01" w:rsidSect="00FB51DE">
      <w:headerReference w:type="default" r:id="rId7"/>
      <w:pgSz w:w="15840" w:h="12240" w:orient="landscape"/>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1DE" w:rsidRDefault="00FB51DE" w:rsidP="00FB51DE">
      <w:r>
        <w:separator/>
      </w:r>
    </w:p>
  </w:endnote>
  <w:endnote w:type="continuationSeparator" w:id="0">
    <w:p w:rsidR="00FB51DE" w:rsidRDefault="00FB51DE" w:rsidP="00FB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1DE" w:rsidRDefault="00FB51DE" w:rsidP="00FB51DE">
      <w:r>
        <w:separator/>
      </w:r>
    </w:p>
  </w:footnote>
  <w:footnote w:type="continuationSeparator" w:id="0">
    <w:p w:rsidR="00FB51DE" w:rsidRDefault="00FB51DE" w:rsidP="00FB5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1DE" w:rsidRPr="00FB51DE" w:rsidRDefault="00FB51DE">
    <w:pPr>
      <w:pStyle w:val="Header"/>
      <w:rPr>
        <w:b/>
        <w:sz w:val="24"/>
      </w:rPr>
    </w:pPr>
    <w:r w:rsidRPr="00FB51DE">
      <w:rPr>
        <w:b/>
        <w:sz w:val="24"/>
      </w:rPr>
      <w:t>Funding Databases – List provided by the National Postdoctoral Association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C01"/>
    <w:rsid w:val="000102F1"/>
    <w:rsid w:val="00011F55"/>
    <w:rsid w:val="0002676A"/>
    <w:rsid w:val="0003051F"/>
    <w:rsid w:val="000318D5"/>
    <w:rsid w:val="00033EAC"/>
    <w:rsid w:val="00041428"/>
    <w:rsid w:val="0004676F"/>
    <w:rsid w:val="00046FC2"/>
    <w:rsid w:val="000653EB"/>
    <w:rsid w:val="00066857"/>
    <w:rsid w:val="0007081F"/>
    <w:rsid w:val="00077A3E"/>
    <w:rsid w:val="000846BF"/>
    <w:rsid w:val="00085B56"/>
    <w:rsid w:val="00091A2E"/>
    <w:rsid w:val="00092A9E"/>
    <w:rsid w:val="00093B25"/>
    <w:rsid w:val="00096264"/>
    <w:rsid w:val="00096FDF"/>
    <w:rsid w:val="000B1557"/>
    <w:rsid w:val="000B17F7"/>
    <w:rsid w:val="000B6C02"/>
    <w:rsid w:val="000C04ED"/>
    <w:rsid w:val="000C2D07"/>
    <w:rsid w:val="000C2F2F"/>
    <w:rsid w:val="000C4C27"/>
    <w:rsid w:val="000D0FE9"/>
    <w:rsid w:val="000D2537"/>
    <w:rsid w:val="000D40AB"/>
    <w:rsid w:val="000E04EC"/>
    <w:rsid w:val="000E15D7"/>
    <w:rsid w:val="000E1B3A"/>
    <w:rsid w:val="000E201F"/>
    <w:rsid w:val="000F5AB5"/>
    <w:rsid w:val="00106546"/>
    <w:rsid w:val="00107515"/>
    <w:rsid w:val="00110CD5"/>
    <w:rsid w:val="0011252E"/>
    <w:rsid w:val="001224F4"/>
    <w:rsid w:val="00125C3F"/>
    <w:rsid w:val="00127FFE"/>
    <w:rsid w:val="00142D23"/>
    <w:rsid w:val="001449B2"/>
    <w:rsid w:val="00146A4C"/>
    <w:rsid w:val="00152B89"/>
    <w:rsid w:val="00173A4F"/>
    <w:rsid w:val="00173DAB"/>
    <w:rsid w:val="001A2DFE"/>
    <w:rsid w:val="001B066D"/>
    <w:rsid w:val="001B0D10"/>
    <w:rsid w:val="001B1B6D"/>
    <w:rsid w:val="001C5916"/>
    <w:rsid w:val="001D1F57"/>
    <w:rsid w:val="001D404C"/>
    <w:rsid w:val="001D42C4"/>
    <w:rsid w:val="001D6B3A"/>
    <w:rsid w:val="001E0A3C"/>
    <w:rsid w:val="001E2A17"/>
    <w:rsid w:val="001E426F"/>
    <w:rsid w:val="001E5604"/>
    <w:rsid w:val="002015DF"/>
    <w:rsid w:val="00202DDC"/>
    <w:rsid w:val="00204B97"/>
    <w:rsid w:val="00210E6E"/>
    <w:rsid w:val="00225150"/>
    <w:rsid w:val="00233749"/>
    <w:rsid w:val="00235055"/>
    <w:rsid w:val="00242394"/>
    <w:rsid w:val="00251C32"/>
    <w:rsid w:val="00253996"/>
    <w:rsid w:val="002565F4"/>
    <w:rsid w:val="00256A3B"/>
    <w:rsid w:val="00277438"/>
    <w:rsid w:val="00277459"/>
    <w:rsid w:val="00283BF2"/>
    <w:rsid w:val="00284BDD"/>
    <w:rsid w:val="00293558"/>
    <w:rsid w:val="002A464F"/>
    <w:rsid w:val="002B3626"/>
    <w:rsid w:val="002B4C9C"/>
    <w:rsid w:val="002C35E2"/>
    <w:rsid w:val="002C7BF3"/>
    <w:rsid w:val="002D3DBA"/>
    <w:rsid w:val="002E513B"/>
    <w:rsid w:val="002E54E1"/>
    <w:rsid w:val="00313526"/>
    <w:rsid w:val="00313A64"/>
    <w:rsid w:val="003265D5"/>
    <w:rsid w:val="00327E6A"/>
    <w:rsid w:val="003357A1"/>
    <w:rsid w:val="0034213F"/>
    <w:rsid w:val="00342848"/>
    <w:rsid w:val="00344C02"/>
    <w:rsid w:val="00344D89"/>
    <w:rsid w:val="00351E02"/>
    <w:rsid w:val="00353A2F"/>
    <w:rsid w:val="00364E93"/>
    <w:rsid w:val="00372084"/>
    <w:rsid w:val="00373E60"/>
    <w:rsid w:val="0037511C"/>
    <w:rsid w:val="00376A67"/>
    <w:rsid w:val="003776EE"/>
    <w:rsid w:val="00377FD3"/>
    <w:rsid w:val="00380E96"/>
    <w:rsid w:val="00384564"/>
    <w:rsid w:val="003A399B"/>
    <w:rsid w:val="003A3E36"/>
    <w:rsid w:val="003A5AC1"/>
    <w:rsid w:val="003A7363"/>
    <w:rsid w:val="003B1AEE"/>
    <w:rsid w:val="003B366F"/>
    <w:rsid w:val="003C12E0"/>
    <w:rsid w:val="003C6D05"/>
    <w:rsid w:val="003E0DAA"/>
    <w:rsid w:val="003E2789"/>
    <w:rsid w:val="003E4A2D"/>
    <w:rsid w:val="003E657C"/>
    <w:rsid w:val="003E7E1D"/>
    <w:rsid w:val="003F11EC"/>
    <w:rsid w:val="003F34AF"/>
    <w:rsid w:val="003F7DBB"/>
    <w:rsid w:val="004020C7"/>
    <w:rsid w:val="00410A63"/>
    <w:rsid w:val="004120A1"/>
    <w:rsid w:val="00416461"/>
    <w:rsid w:val="00420024"/>
    <w:rsid w:val="0042092F"/>
    <w:rsid w:val="00421C2C"/>
    <w:rsid w:val="004348F2"/>
    <w:rsid w:val="00434B63"/>
    <w:rsid w:val="00443C50"/>
    <w:rsid w:val="00446289"/>
    <w:rsid w:val="00447691"/>
    <w:rsid w:val="00451B1F"/>
    <w:rsid w:val="00454278"/>
    <w:rsid w:val="004612AC"/>
    <w:rsid w:val="004617DA"/>
    <w:rsid w:val="00462605"/>
    <w:rsid w:val="00462DF4"/>
    <w:rsid w:val="00463A0C"/>
    <w:rsid w:val="00464666"/>
    <w:rsid w:val="004648B2"/>
    <w:rsid w:val="004657CE"/>
    <w:rsid w:val="0046634E"/>
    <w:rsid w:val="00472294"/>
    <w:rsid w:val="00472C54"/>
    <w:rsid w:val="0048234D"/>
    <w:rsid w:val="00485C53"/>
    <w:rsid w:val="00487684"/>
    <w:rsid w:val="004910B5"/>
    <w:rsid w:val="004971F6"/>
    <w:rsid w:val="004A6A0B"/>
    <w:rsid w:val="004B0907"/>
    <w:rsid w:val="004B0D9E"/>
    <w:rsid w:val="004B1F07"/>
    <w:rsid w:val="004B3C6E"/>
    <w:rsid w:val="004B64F5"/>
    <w:rsid w:val="004B6B91"/>
    <w:rsid w:val="004C67D8"/>
    <w:rsid w:val="004E5FF5"/>
    <w:rsid w:val="004F2D7D"/>
    <w:rsid w:val="004F71E7"/>
    <w:rsid w:val="004F794E"/>
    <w:rsid w:val="00501851"/>
    <w:rsid w:val="00502FFC"/>
    <w:rsid w:val="00505A20"/>
    <w:rsid w:val="00506E42"/>
    <w:rsid w:val="00511739"/>
    <w:rsid w:val="00513ED7"/>
    <w:rsid w:val="005166F9"/>
    <w:rsid w:val="00526E55"/>
    <w:rsid w:val="00532A5D"/>
    <w:rsid w:val="005333D3"/>
    <w:rsid w:val="00535681"/>
    <w:rsid w:val="005376AD"/>
    <w:rsid w:val="00541C62"/>
    <w:rsid w:val="00544B48"/>
    <w:rsid w:val="00550BC1"/>
    <w:rsid w:val="005529CE"/>
    <w:rsid w:val="00555D40"/>
    <w:rsid w:val="005562FA"/>
    <w:rsid w:val="005608AB"/>
    <w:rsid w:val="0057355C"/>
    <w:rsid w:val="00574441"/>
    <w:rsid w:val="005756ED"/>
    <w:rsid w:val="005846E2"/>
    <w:rsid w:val="00585D22"/>
    <w:rsid w:val="005868AD"/>
    <w:rsid w:val="00595A6C"/>
    <w:rsid w:val="00596D44"/>
    <w:rsid w:val="005A78A6"/>
    <w:rsid w:val="005B0FAB"/>
    <w:rsid w:val="005B6085"/>
    <w:rsid w:val="005B7F81"/>
    <w:rsid w:val="005C1DBE"/>
    <w:rsid w:val="005D1580"/>
    <w:rsid w:val="005D568E"/>
    <w:rsid w:val="005D5A33"/>
    <w:rsid w:val="005D75CC"/>
    <w:rsid w:val="005E1D01"/>
    <w:rsid w:val="005E3BBD"/>
    <w:rsid w:val="005F29D2"/>
    <w:rsid w:val="005F46A6"/>
    <w:rsid w:val="00603A7F"/>
    <w:rsid w:val="00604F92"/>
    <w:rsid w:val="006057BE"/>
    <w:rsid w:val="006061E6"/>
    <w:rsid w:val="00606560"/>
    <w:rsid w:val="00606C19"/>
    <w:rsid w:val="00607A86"/>
    <w:rsid w:val="00612077"/>
    <w:rsid w:val="00617BBC"/>
    <w:rsid w:val="0062075D"/>
    <w:rsid w:val="00621C4C"/>
    <w:rsid w:val="006246D5"/>
    <w:rsid w:val="00633654"/>
    <w:rsid w:val="00636F91"/>
    <w:rsid w:val="00644666"/>
    <w:rsid w:val="00645921"/>
    <w:rsid w:val="00645AE5"/>
    <w:rsid w:val="00654521"/>
    <w:rsid w:val="00656BC3"/>
    <w:rsid w:val="00663BFB"/>
    <w:rsid w:val="0066404D"/>
    <w:rsid w:val="006678E5"/>
    <w:rsid w:val="00667DF0"/>
    <w:rsid w:val="006701FB"/>
    <w:rsid w:val="00676A48"/>
    <w:rsid w:val="0068348F"/>
    <w:rsid w:val="006A18EC"/>
    <w:rsid w:val="006A4AA1"/>
    <w:rsid w:val="006A5B01"/>
    <w:rsid w:val="006A5D3E"/>
    <w:rsid w:val="006B25FF"/>
    <w:rsid w:val="006B69D0"/>
    <w:rsid w:val="006B7B1F"/>
    <w:rsid w:val="006C140D"/>
    <w:rsid w:val="006C2970"/>
    <w:rsid w:val="006C3E58"/>
    <w:rsid w:val="006C43C8"/>
    <w:rsid w:val="006C6BE0"/>
    <w:rsid w:val="006D7B51"/>
    <w:rsid w:val="006E050F"/>
    <w:rsid w:val="006F077F"/>
    <w:rsid w:val="006F0B1A"/>
    <w:rsid w:val="006F0EEE"/>
    <w:rsid w:val="006F5591"/>
    <w:rsid w:val="006F5A13"/>
    <w:rsid w:val="006F6A4D"/>
    <w:rsid w:val="006F6B9D"/>
    <w:rsid w:val="0070049F"/>
    <w:rsid w:val="007004C0"/>
    <w:rsid w:val="00701B34"/>
    <w:rsid w:val="007072F2"/>
    <w:rsid w:val="007149DB"/>
    <w:rsid w:val="00716C01"/>
    <w:rsid w:val="00720DE2"/>
    <w:rsid w:val="00730A0D"/>
    <w:rsid w:val="00731782"/>
    <w:rsid w:val="007361FD"/>
    <w:rsid w:val="0074124C"/>
    <w:rsid w:val="00742391"/>
    <w:rsid w:val="00744146"/>
    <w:rsid w:val="0076167E"/>
    <w:rsid w:val="00762198"/>
    <w:rsid w:val="007624E3"/>
    <w:rsid w:val="00765B34"/>
    <w:rsid w:val="007674C5"/>
    <w:rsid w:val="00775634"/>
    <w:rsid w:val="00776834"/>
    <w:rsid w:val="00777C81"/>
    <w:rsid w:val="00781774"/>
    <w:rsid w:val="00783869"/>
    <w:rsid w:val="00786FDE"/>
    <w:rsid w:val="0079078D"/>
    <w:rsid w:val="00790FEF"/>
    <w:rsid w:val="00796E4F"/>
    <w:rsid w:val="007A5FEC"/>
    <w:rsid w:val="007A7B5B"/>
    <w:rsid w:val="007B61F0"/>
    <w:rsid w:val="007C05C4"/>
    <w:rsid w:val="007C088B"/>
    <w:rsid w:val="007C0C9D"/>
    <w:rsid w:val="007D7736"/>
    <w:rsid w:val="007E0F0E"/>
    <w:rsid w:val="007E4529"/>
    <w:rsid w:val="007E7A8A"/>
    <w:rsid w:val="007F11C8"/>
    <w:rsid w:val="007F78F4"/>
    <w:rsid w:val="008034A0"/>
    <w:rsid w:val="008125EA"/>
    <w:rsid w:val="00813E73"/>
    <w:rsid w:val="0081589A"/>
    <w:rsid w:val="008176AC"/>
    <w:rsid w:val="00822D87"/>
    <w:rsid w:val="008339DC"/>
    <w:rsid w:val="00845C94"/>
    <w:rsid w:val="008536FF"/>
    <w:rsid w:val="008539F8"/>
    <w:rsid w:val="00861F1F"/>
    <w:rsid w:val="0088410D"/>
    <w:rsid w:val="008843FA"/>
    <w:rsid w:val="00894A6C"/>
    <w:rsid w:val="00896F7B"/>
    <w:rsid w:val="008B0F38"/>
    <w:rsid w:val="008B299B"/>
    <w:rsid w:val="008B462E"/>
    <w:rsid w:val="008B7F87"/>
    <w:rsid w:val="008C0D45"/>
    <w:rsid w:val="008C212D"/>
    <w:rsid w:val="008C2F75"/>
    <w:rsid w:val="008C5E7B"/>
    <w:rsid w:val="008D1C4D"/>
    <w:rsid w:val="008D651B"/>
    <w:rsid w:val="008E18B8"/>
    <w:rsid w:val="008F47E3"/>
    <w:rsid w:val="008F4B7C"/>
    <w:rsid w:val="0090127E"/>
    <w:rsid w:val="00906F93"/>
    <w:rsid w:val="0090733E"/>
    <w:rsid w:val="00910C46"/>
    <w:rsid w:val="009202FD"/>
    <w:rsid w:val="009225BB"/>
    <w:rsid w:val="0093085E"/>
    <w:rsid w:val="00931802"/>
    <w:rsid w:val="009368A6"/>
    <w:rsid w:val="009403B1"/>
    <w:rsid w:val="00942DC2"/>
    <w:rsid w:val="00955AB6"/>
    <w:rsid w:val="00955D4F"/>
    <w:rsid w:val="00956D93"/>
    <w:rsid w:val="009577A0"/>
    <w:rsid w:val="00961B44"/>
    <w:rsid w:val="00970E01"/>
    <w:rsid w:val="00976C06"/>
    <w:rsid w:val="00985DCA"/>
    <w:rsid w:val="0099254C"/>
    <w:rsid w:val="00992ABE"/>
    <w:rsid w:val="009B6B1E"/>
    <w:rsid w:val="009C0FE0"/>
    <w:rsid w:val="009C210A"/>
    <w:rsid w:val="009C3187"/>
    <w:rsid w:val="009D2AEE"/>
    <w:rsid w:val="009D4600"/>
    <w:rsid w:val="009D591C"/>
    <w:rsid w:val="009E2220"/>
    <w:rsid w:val="009E2675"/>
    <w:rsid w:val="009E37C1"/>
    <w:rsid w:val="009E4C2F"/>
    <w:rsid w:val="009F1993"/>
    <w:rsid w:val="009F701A"/>
    <w:rsid w:val="009F7B80"/>
    <w:rsid w:val="009F7FE7"/>
    <w:rsid w:val="00A06DA1"/>
    <w:rsid w:val="00A12D04"/>
    <w:rsid w:val="00A1725A"/>
    <w:rsid w:val="00A179E4"/>
    <w:rsid w:val="00A210D0"/>
    <w:rsid w:val="00A2440A"/>
    <w:rsid w:val="00A304BC"/>
    <w:rsid w:val="00A325BD"/>
    <w:rsid w:val="00A33D7D"/>
    <w:rsid w:val="00A36A33"/>
    <w:rsid w:val="00A37391"/>
    <w:rsid w:val="00A51387"/>
    <w:rsid w:val="00A53C99"/>
    <w:rsid w:val="00A63CED"/>
    <w:rsid w:val="00A82940"/>
    <w:rsid w:val="00A9238E"/>
    <w:rsid w:val="00A93695"/>
    <w:rsid w:val="00A95988"/>
    <w:rsid w:val="00AA27B9"/>
    <w:rsid w:val="00AA377B"/>
    <w:rsid w:val="00AA450D"/>
    <w:rsid w:val="00AA4C62"/>
    <w:rsid w:val="00AB03EE"/>
    <w:rsid w:val="00AB27D3"/>
    <w:rsid w:val="00AC13A7"/>
    <w:rsid w:val="00AC4532"/>
    <w:rsid w:val="00AD3635"/>
    <w:rsid w:val="00AE23C5"/>
    <w:rsid w:val="00AE73DB"/>
    <w:rsid w:val="00AF185F"/>
    <w:rsid w:val="00AF2562"/>
    <w:rsid w:val="00AF7F5A"/>
    <w:rsid w:val="00B01A86"/>
    <w:rsid w:val="00B02F46"/>
    <w:rsid w:val="00B037BA"/>
    <w:rsid w:val="00B0540A"/>
    <w:rsid w:val="00B13275"/>
    <w:rsid w:val="00B14643"/>
    <w:rsid w:val="00B15795"/>
    <w:rsid w:val="00B22B11"/>
    <w:rsid w:val="00B24CEB"/>
    <w:rsid w:val="00B27DE3"/>
    <w:rsid w:val="00B31184"/>
    <w:rsid w:val="00B330C6"/>
    <w:rsid w:val="00B35B34"/>
    <w:rsid w:val="00B46256"/>
    <w:rsid w:val="00B513C3"/>
    <w:rsid w:val="00B523F2"/>
    <w:rsid w:val="00B55588"/>
    <w:rsid w:val="00B57679"/>
    <w:rsid w:val="00B57751"/>
    <w:rsid w:val="00B74930"/>
    <w:rsid w:val="00B83E5A"/>
    <w:rsid w:val="00B84BE3"/>
    <w:rsid w:val="00B85B0B"/>
    <w:rsid w:val="00B8727A"/>
    <w:rsid w:val="00B9092B"/>
    <w:rsid w:val="00BA66E0"/>
    <w:rsid w:val="00BB04C9"/>
    <w:rsid w:val="00BC057C"/>
    <w:rsid w:val="00BC6D7A"/>
    <w:rsid w:val="00BD2FF8"/>
    <w:rsid w:val="00BE271F"/>
    <w:rsid w:val="00C16DC6"/>
    <w:rsid w:val="00C247A6"/>
    <w:rsid w:val="00C2760D"/>
    <w:rsid w:val="00C37AAF"/>
    <w:rsid w:val="00C403F4"/>
    <w:rsid w:val="00C40E9B"/>
    <w:rsid w:val="00C437C2"/>
    <w:rsid w:val="00C5293B"/>
    <w:rsid w:val="00C638BE"/>
    <w:rsid w:val="00C64445"/>
    <w:rsid w:val="00C647F0"/>
    <w:rsid w:val="00C70E45"/>
    <w:rsid w:val="00C738C5"/>
    <w:rsid w:val="00C778E7"/>
    <w:rsid w:val="00C845E0"/>
    <w:rsid w:val="00C8575B"/>
    <w:rsid w:val="00C876DA"/>
    <w:rsid w:val="00C92FFD"/>
    <w:rsid w:val="00C935FF"/>
    <w:rsid w:val="00C95749"/>
    <w:rsid w:val="00C96874"/>
    <w:rsid w:val="00CA6CF0"/>
    <w:rsid w:val="00CB118D"/>
    <w:rsid w:val="00CD4801"/>
    <w:rsid w:val="00CE25E2"/>
    <w:rsid w:val="00D0598C"/>
    <w:rsid w:val="00D10057"/>
    <w:rsid w:val="00D204DB"/>
    <w:rsid w:val="00D26814"/>
    <w:rsid w:val="00D30A25"/>
    <w:rsid w:val="00D40ECA"/>
    <w:rsid w:val="00D42CA5"/>
    <w:rsid w:val="00D462F6"/>
    <w:rsid w:val="00D5096D"/>
    <w:rsid w:val="00D51080"/>
    <w:rsid w:val="00D52EF5"/>
    <w:rsid w:val="00D608E7"/>
    <w:rsid w:val="00D60B76"/>
    <w:rsid w:val="00D61124"/>
    <w:rsid w:val="00D756F4"/>
    <w:rsid w:val="00D77180"/>
    <w:rsid w:val="00D83D8C"/>
    <w:rsid w:val="00D852F1"/>
    <w:rsid w:val="00D8682D"/>
    <w:rsid w:val="00D92695"/>
    <w:rsid w:val="00D9389A"/>
    <w:rsid w:val="00D95A0D"/>
    <w:rsid w:val="00DA0916"/>
    <w:rsid w:val="00DA4F5D"/>
    <w:rsid w:val="00DB20F2"/>
    <w:rsid w:val="00DB3A28"/>
    <w:rsid w:val="00DB4331"/>
    <w:rsid w:val="00DB6928"/>
    <w:rsid w:val="00DC0C39"/>
    <w:rsid w:val="00DC3566"/>
    <w:rsid w:val="00DC50BD"/>
    <w:rsid w:val="00DE56C5"/>
    <w:rsid w:val="00DF11A3"/>
    <w:rsid w:val="00DF22F2"/>
    <w:rsid w:val="00E04371"/>
    <w:rsid w:val="00E068E3"/>
    <w:rsid w:val="00E06A29"/>
    <w:rsid w:val="00E21F14"/>
    <w:rsid w:val="00E23066"/>
    <w:rsid w:val="00E23B4A"/>
    <w:rsid w:val="00E27ADE"/>
    <w:rsid w:val="00E30F96"/>
    <w:rsid w:val="00E3115E"/>
    <w:rsid w:val="00E373A4"/>
    <w:rsid w:val="00E37989"/>
    <w:rsid w:val="00E417E1"/>
    <w:rsid w:val="00E45523"/>
    <w:rsid w:val="00E46FEF"/>
    <w:rsid w:val="00E47B83"/>
    <w:rsid w:val="00E51904"/>
    <w:rsid w:val="00E560BD"/>
    <w:rsid w:val="00E562A5"/>
    <w:rsid w:val="00E602E6"/>
    <w:rsid w:val="00E61C77"/>
    <w:rsid w:val="00E678E8"/>
    <w:rsid w:val="00E7699F"/>
    <w:rsid w:val="00E80D0A"/>
    <w:rsid w:val="00E81E0E"/>
    <w:rsid w:val="00E83714"/>
    <w:rsid w:val="00E9002B"/>
    <w:rsid w:val="00E93E31"/>
    <w:rsid w:val="00E965E0"/>
    <w:rsid w:val="00E971F2"/>
    <w:rsid w:val="00EA052B"/>
    <w:rsid w:val="00EA2389"/>
    <w:rsid w:val="00EA517D"/>
    <w:rsid w:val="00EA7335"/>
    <w:rsid w:val="00EB1D0A"/>
    <w:rsid w:val="00EC0796"/>
    <w:rsid w:val="00EC3B88"/>
    <w:rsid w:val="00EC65D1"/>
    <w:rsid w:val="00ED00FE"/>
    <w:rsid w:val="00ED4A7A"/>
    <w:rsid w:val="00ED4D41"/>
    <w:rsid w:val="00ED7854"/>
    <w:rsid w:val="00ED7D16"/>
    <w:rsid w:val="00EF5F33"/>
    <w:rsid w:val="00EF7555"/>
    <w:rsid w:val="00F04EBA"/>
    <w:rsid w:val="00F10907"/>
    <w:rsid w:val="00F233D0"/>
    <w:rsid w:val="00F305E2"/>
    <w:rsid w:val="00F350F4"/>
    <w:rsid w:val="00F357AA"/>
    <w:rsid w:val="00F3775A"/>
    <w:rsid w:val="00F46ADC"/>
    <w:rsid w:val="00F47A90"/>
    <w:rsid w:val="00F53B6C"/>
    <w:rsid w:val="00F54A51"/>
    <w:rsid w:val="00F64398"/>
    <w:rsid w:val="00F6756D"/>
    <w:rsid w:val="00F77864"/>
    <w:rsid w:val="00F8555B"/>
    <w:rsid w:val="00F91445"/>
    <w:rsid w:val="00F9302A"/>
    <w:rsid w:val="00FA1E1C"/>
    <w:rsid w:val="00FA2D98"/>
    <w:rsid w:val="00FA30A4"/>
    <w:rsid w:val="00FB1A0F"/>
    <w:rsid w:val="00FB25FE"/>
    <w:rsid w:val="00FB51DE"/>
    <w:rsid w:val="00FC646E"/>
    <w:rsid w:val="00FD1543"/>
    <w:rsid w:val="00FE0762"/>
    <w:rsid w:val="00FF1997"/>
    <w:rsid w:val="00FF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6C01"/>
    <w:pPr>
      <w:autoSpaceDE w:val="0"/>
      <w:autoSpaceDN w:val="0"/>
      <w:adjustRightInd w:val="0"/>
    </w:pPr>
    <w:rPr>
      <w:color w:val="000000"/>
      <w:sz w:val="24"/>
      <w:szCs w:val="24"/>
    </w:rPr>
  </w:style>
  <w:style w:type="paragraph" w:styleId="Header">
    <w:name w:val="header"/>
    <w:basedOn w:val="Normal"/>
    <w:link w:val="HeaderChar"/>
    <w:uiPriority w:val="99"/>
    <w:unhideWhenUsed/>
    <w:rsid w:val="00FB51DE"/>
    <w:pPr>
      <w:tabs>
        <w:tab w:val="center" w:pos="4680"/>
        <w:tab w:val="right" w:pos="9360"/>
      </w:tabs>
    </w:pPr>
  </w:style>
  <w:style w:type="character" w:customStyle="1" w:styleId="HeaderChar">
    <w:name w:val="Header Char"/>
    <w:basedOn w:val="DefaultParagraphFont"/>
    <w:link w:val="Header"/>
    <w:uiPriority w:val="99"/>
    <w:rsid w:val="00FB51DE"/>
  </w:style>
  <w:style w:type="paragraph" w:styleId="Footer">
    <w:name w:val="footer"/>
    <w:basedOn w:val="Normal"/>
    <w:link w:val="FooterChar"/>
    <w:uiPriority w:val="99"/>
    <w:unhideWhenUsed/>
    <w:rsid w:val="00FB51DE"/>
    <w:pPr>
      <w:tabs>
        <w:tab w:val="center" w:pos="4680"/>
        <w:tab w:val="right" w:pos="9360"/>
      </w:tabs>
    </w:pPr>
  </w:style>
  <w:style w:type="character" w:customStyle="1" w:styleId="FooterChar">
    <w:name w:val="Footer Char"/>
    <w:basedOn w:val="DefaultParagraphFont"/>
    <w:link w:val="Footer"/>
    <w:uiPriority w:val="99"/>
    <w:rsid w:val="00FB51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6C01"/>
    <w:pPr>
      <w:autoSpaceDE w:val="0"/>
      <w:autoSpaceDN w:val="0"/>
      <w:adjustRightInd w:val="0"/>
    </w:pPr>
    <w:rPr>
      <w:color w:val="000000"/>
      <w:sz w:val="24"/>
      <w:szCs w:val="24"/>
    </w:rPr>
  </w:style>
  <w:style w:type="paragraph" w:styleId="Header">
    <w:name w:val="header"/>
    <w:basedOn w:val="Normal"/>
    <w:link w:val="HeaderChar"/>
    <w:uiPriority w:val="99"/>
    <w:unhideWhenUsed/>
    <w:rsid w:val="00FB51DE"/>
    <w:pPr>
      <w:tabs>
        <w:tab w:val="center" w:pos="4680"/>
        <w:tab w:val="right" w:pos="9360"/>
      </w:tabs>
    </w:pPr>
  </w:style>
  <w:style w:type="character" w:customStyle="1" w:styleId="HeaderChar">
    <w:name w:val="Header Char"/>
    <w:basedOn w:val="DefaultParagraphFont"/>
    <w:link w:val="Header"/>
    <w:uiPriority w:val="99"/>
    <w:rsid w:val="00FB51DE"/>
  </w:style>
  <w:style w:type="paragraph" w:styleId="Footer">
    <w:name w:val="footer"/>
    <w:basedOn w:val="Normal"/>
    <w:link w:val="FooterChar"/>
    <w:uiPriority w:val="99"/>
    <w:unhideWhenUsed/>
    <w:rsid w:val="00FB51DE"/>
    <w:pPr>
      <w:tabs>
        <w:tab w:val="center" w:pos="4680"/>
        <w:tab w:val="right" w:pos="9360"/>
      </w:tabs>
    </w:pPr>
  </w:style>
  <w:style w:type="character" w:customStyle="1" w:styleId="FooterChar">
    <w:name w:val="Footer Char"/>
    <w:basedOn w:val="DefaultParagraphFont"/>
    <w:link w:val="Footer"/>
    <w:uiPriority w:val="99"/>
    <w:rsid w:val="00FB5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Patton</dc:creator>
  <cp:lastModifiedBy>Kim Patton</cp:lastModifiedBy>
  <cp:revision>5</cp:revision>
  <dcterms:created xsi:type="dcterms:W3CDTF">2015-05-04T14:02:00Z</dcterms:created>
  <dcterms:modified xsi:type="dcterms:W3CDTF">2015-05-04T14:54:00Z</dcterms:modified>
</cp:coreProperties>
</file>